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D135" w14:textId="77777777" w:rsidR="002D2C2C" w:rsidRDefault="002D2C2C" w:rsidP="00A353A0">
      <w:pPr>
        <w:spacing w:after="0" w:line="240" w:lineRule="auto"/>
        <w:ind w:left="-1418"/>
      </w:pPr>
      <w:r>
        <w:rPr>
          <w:noProof/>
          <w:lang w:val="en-TT" w:eastAsia="en-TT"/>
        </w:rPr>
        <w:drawing>
          <wp:inline distT="0" distB="0" distL="0" distR="0" wp14:anchorId="006002E8" wp14:editId="7E5C1D26">
            <wp:extent cx="7618312" cy="1905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_cover_new_1584x396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600" cy="1907073"/>
                    </a:xfrm>
                    <a:prstGeom prst="rect">
                      <a:avLst/>
                    </a:prstGeom>
                  </pic:spPr>
                </pic:pic>
              </a:graphicData>
            </a:graphic>
          </wp:inline>
        </w:drawing>
      </w:r>
    </w:p>
    <w:p w14:paraId="7D5261AC" w14:textId="5C66DDC8" w:rsidR="005F727A" w:rsidRPr="005F727A" w:rsidRDefault="005F727A" w:rsidP="002B1DF3">
      <w:pPr>
        <w:spacing w:after="0" w:line="240" w:lineRule="auto"/>
        <w:ind w:left="-425"/>
        <w:jc w:val="center"/>
        <w:rPr>
          <w:rFonts w:ascii="Calibri" w:eastAsia="Calibri" w:hAnsi="Calibri" w:cs="Times New Roman"/>
          <w:b/>
          <w:color w:val="33CC33"/>
          <w:sz w:val="72"/>
          <w:szCs w:val="72"/>
        </w:rPr>
      </w:pPr>
      <w:r w:rsidRPr="005F727A">
        <w:rPr>
          <w:rFonts w:ascii="Calibri" w:eastAsia="Calibri" w:hAnsi="Calibri" w:cs="Times New Roman"/>
          <w:b/>
          <w:color w:val="33CC33"/>
          <w:sz w:val="72"/>
          <w:szCs w:val="72"/>
        </w:rPr>
        <w:t>MEDIA RELEASE</w:t>
      </w:r>
    </w:p>
    <w:p w14:paraId="16C50003" w14:textId="77777777" w:rsidR="004A2B97" w:rsidRDefault="006249C2" w:rsidP="004A2B97">
      <w:pPr>
        <w:spacing w:after="0" w:line="240" w:lineRule="auto"/>
        <w:ind w:left="-425"/>
        <w:jc w:val="center"/>
        <w:rPr>
          <w:rFonts w:ascii="Calibri" w:eastAsia="Calibri" w:hAnsi="Calibri" w:cs="Times New Roman"/>
          <w:b/>
          <w:sz w:val="52"/>
          <w:szCs w:val="52"/>
        </w:rPr>
      </w:pPr>
      <w:bookmarkStart w:id="0" w:name="_Hlk121887091"/>
      <w:r w:rsidRPr="004A2B97">
        <w:rPr>
          <w:rFonts w:ascii="Calibri" w:eastAsia="Calibri" w:hAnsi="Calibri" w:cs="Times New Roman"/>
          <w:b/>
          <w:sz w:val="52"/>
          <w:szCs w:val="52"/>
        </w:rPr>
        <w:t xml:space="preserve">Belize Poultry </w:t>
      </w:r>
      <w:r w:rsidR="0002253F" w:rsidRPr="004A2B97">
        <w:rPr>
          <w:rFonts w:ascii="Calibri" w:eastAsia="Calibri" w:hAnsi="Calibri" w:cs="Times New Roman"/>
          <w:b/>
          <w:sz w:val="52"/>
          <w:szCs w:val="52"/>
        </w:rPr>
        <w:t xml:space="preserve">Industry receives </w:t>
      </w:r>
      <w:r w:rsidR="004A2B97">
        <w:rPr>
          <w:rFonts w:ascii="Calibri" w:eastAsia="Calibri" w:hAnsi="Calibri" w:cs="Times New Roman"/>
          <w:b/>
          <w:sz w:val="52"/>
          <w:szCs w:val="52"/>
        </w:rPr>
        <w:t xml:space="preserve">Trade and </w:t>
      </w:r>
      <w:r w:rsidR="0002253F" w:rsidRPr="004A2B97">
        <w:rPr>
          <w:rFonts w:ascii="Calibri" w:eastAsia="Calibri" w:hAnsi="Calibri" w:cs="Times New Roman"/>
          <w:b/>
          <w:sz w:val="52"/>
          <w:szCs w:val="52"/>
        </w:rPr>
        <w:t>Market Access Boost</w:t>
      </w:r>
      <w:r w:rsidR="004A2B97">
        <w:rPr>
          <w:rFonts w:ascii="Calibri" w:eastAsia="Calibri" w:hAnsi="Calibri" w:cs="Times New Roman"/>
          <w:b/>
          <w:sz w:val="52"/>
          <w:szCs w:val="52"/>
        </w:rPr>
        <w:t xml:space="preserve"> </w:t>
      </w:r>
      <w:r w:rsidR="0002253F" w:rsidRPr="004A2B97">
        <w:rPr>
          <w:rFonts w:ascii="Calibri" w:eastAsia="Calibri" w:hAnsi="Calibri" w:cs="Times New Roman"/>
          <w:b/>
          <w:sz w:val="52"/>
          <w:szCs w:val="52"/>
        </w:rPr>
        <w:t>as</w:t>
      </w:r>
    </w:p>
    <w:p w14:paraId="7A5A853E" w14:textId="5E3E4AB6" w:rsidR="006249C2" w:rsidRPr="004A2B97" w:rsidRDefault="004A2B97" w:rsidP="004A2B97">
      <w:pPr>
        <w:spacing w:after="0" w:line="240" w:lineRule="auto"/>
        <w:ind w:left="-425"/>
        <w:jc w:val="center"/>
        <w:rPr>
          <w:rFonts w:ascii="Calibri" w:eastAsia="Calibri" w:hAnsi="Calibri" w:cs="Times New Roman"/>
          <w:b/>
          <w:sz w:val="52"/>
          <w:szCs w:val="52"/>
        </w:rPr>
      </w:pPr>
      <w:r w:rsidRPr="004A2B97">
        <w:rPr>
          <w:rFonts w:ascii="Calibri" w:eastAsia="Calibri" w:hAnsi="Calibri" w:cs="Times New Roman"/>
          <w:b/>
          <w:sz w:val="52"/>
          <w:szCs w:val="52"/>
        </w:rPr>
        <w:t xml:space="preserve">Poultry </w:t>
      </w:r>
      <w:r w:rsidR="006249C2" w:rsidRPr="004A2B97">
        <w:rPr>
          <w:rFonts w:ascii="Calibri" w:eastAsia="Calibri" w:hAnsi="Calibri" w:cs="Times New Roman"/>
          <w:b/>
          <w:sz w:val="52"/>
          <w:szCs w:val="52"/>
        </w:rPr>
        <w:t xml:space="preserve">Health Regulations </w:t>
      </w:r>
      <w:bookmarkEnd w:id="0"/>
      <w:r w:rsidRPr="004A2B97">
        <w:rPr>
          <w:rFonts w:ascii="Calibri" w:eastAsia="Calibri" w:hAnsi="Calibri" w:cs="Times New Roman"/>
          <w:b/>
          <w:sz w:val="52"/>
          <w:szCs w:val="52"/>
        </w:rPr>
        <w:t>come into effect</w:t>
      </w:r>
    </w:p>
    <w:p w14:paraId="05CA8510" w14:textId="77777777" w:rsidR="00211586" w:rsidRDefault="00211586" w:rsidP="00B27890">
      <w:pPr>
        <w:spacing w:after="0" w:line="240" w:lineRule="auto"/>
        <w:ind w:left="-425"/>
        <w:jc w:val="center"/>
        <w:rPr>
          <w:rFonts w:ascii="Calibri" w:eastAsia="Calibri" w:hAnsi="Calibri" w:cs="Times New Roman"/>
          <w:b/>
          <w:sz w:val="48"/>
          <w:szCs w:val="48"/>
        </w:rPr>
      </w:pPr>
    </w:p>
    <w:p w14:paraId="108BFB86" w14:textId="5D97A762" w:rsidR="00210875" w:rsidRDefault="002B1DF3" w:rsidP="00CB6FD0">
      <w:pPr>
        <w:spacing w:after="0" w:line="240" w:lineRule="auto"/>
        <w:ind w:left="-425"/>
        <w:jc w:val="both"/>
        <w:rPr>
          <w:rFonts w:ascii="Calibri" w:eastAsia="Calibri" w:hAnsi="Calibri" w:cs="Times New Roman"/>
        </w:rPr>
      </w:pPr>
      <w:r w:rsidRPr="00566CBE">
        <w:rPr>
          <w:rFonts w:ascii="Calibri" w:eastAsia="Calibri" w:hAnsi="Calibri" w:cs="Times New Roman"/>
          <w:i/>
          <w:iCs/>
        </w:rPr>
        <w:t>Bridgetown, Barbados</w:t>
      </w:r>
      <w:r w:rsidR="003E1DE9" w:rsidRPr="003E1DE9">
        <w:rPr>
          <w:rFonts w:ascii="Calibri" w:eastAsia="Calibri" w:hAnsi="Calibri" w:cs="Times New Roman"/>
          <w:i/>
          <w:iCs/>
        </w:rPr>
        <w:t>,</w:t>
      </w:r>
      <w:r w:rsidR="00416F81">
        <w:rPr>
          <w:rFonts w:ascii="Calibri" w:eastAsia="Calibri" w:hAnsi="Calibri" w:cs="Times New Roman"/>
          <w:i/>
          <w:iCs/>
        </w:rPr>
        <w:t xml:space="preserve"> 2</w:t>
      </w:r>
      <w:r w:rsidR="00416F81" w:rsidRPr="00416F81">
        <w:rPr>
          <w:rFonts w:ascii="Calibri" w:eastAsia="Calibri" w:hAnsi="Calibri" w:cs="Times New Roman"/>
          <w:i/>
          <w:iCs/>
          <w:vertAlign w:val="superscript"/>
        </w:rPr>
        <w:t>nd</w:t>
      </w:r>
      <w:r w:rsidR="00416F81">
        <w:rPr>
          <w:rFonts w:ascii="Calibri" w:eastAsia="Calibri" w:hAnsi="Calibri" w:cs="Times New Roman"/>
          <w:i/>
          <w:iCs/>
        </w:rPr>
        <w:t xml:space="preserve"> February</w:t>
      </w:r>
      <w:r w:rsidR="000C5C32">
        <w:rPr>
          <w:rFonts w:ascii="Calibri" w:eastAsia="Calibri" w:hAnsi="Calibri" w:cs="Times New Roman"/>
          <w:i/>
          <w:iCs/>
        </w:rPr>
        <w:t xml:space="preserve"> 2023 </w:t>
      </w:r>
      <w:r w:rsidRPr="00566CBE">
        <w:rPr>
          <w:rFonts w:ascii="Calibri" w:eastAsia="Calibri" w:hAnsi="Calibri" w:cs="Times New Roman"/>
          <w:i/>
          <w:iCs/>
        </w:rPr>
        <w:t>(IICA</w:t>
      </w:r>
      <w:r w:rsidR="00211586">
        <w:rPr>
          <w:rFonts w:ascii="Calibri" w:eastAsia="Calibri" w:hAnsi="Calibri" w:cs="Times New Roman"/>
          <w:i/>
          <w:iCs/>
        </w:rPr>
        <w:t>):</w:t>
      </w:r>
      <w:r w:rsidR="006B0786" w:rsidRPr="006B0786">
        <w:rPr>
          <w:rFonts w:ascii="Calibri" w:eastAsia="Calibri" w:hAnsi="Calibri" w:cs="Times New Roman"/>
        </w:rPr>
        <w:t xml:space="preserve"> </w:t>
      </w:r>
      <w:r w:rsidR="006B0786">
        <w:rPr>
          <w:rFonts w:ascii="Calibri" w:eastAsia="Calibri" w:hAnsi="Calibri" w:cs="Times New Roman"/>
        </w:rPr>
        <w:t>The</w:t>
      </w:r>
      <w:r w:rsidR="006B0786" w:rsidRPr="006249C2">
        <w:rPr>
          <w:rFonts w:ascii="Calibri" w:eastAsia="Calibri" w:hAnsi="Calibri" w:cs="Times New Roman"/>
        </w:rPr>
        <w:t xml:space="preserve"> Belize Poultry Health Regulations, Statutory Instrument No. 121 of 2022, published in the Gazette on 25</w:t>
      </w:r>
      <w:r w:rsidR="006B0786" w:rsidRPr="006B0786">
        <w:rPr>
          <w:rFonts w:ascii="Calibri" w:eastAsia="Calibri" w:hAnsi="Calibri" w:cs="Times New Roman"/>
          <w:vertAlign w:val="superscript"/>
        </w:rPr>
        <w:t>th</w:t>
      </w:r>
      <w:r w:rsidR="006B0786">
        <w:rPr>
          <w:rFonts w:ascii="Calibri" w:eastAsia="Calibri" w:hAnsi="Calibri" w:cs="Times New Roman"/>
        </w:rPr>
        <w:t xml:space="preserve"> </w:t>
      </w:r>
      <w:r w:rsidR="006B0786" w:rsidRPr="006249C2">
        <w:rPr>
          <w:rFonts w:ascii="Calibri" w:eastAsia="Calibri" w:hAnsi="Calibri" w:cs="Times New Roman"/>
        </w:rPr>
        <w:t>August 2022, c</w:t>
      </w:r>
      <w:r w:rsidR="006B0786">
        <w:rPr>
          <w:rFonts w:ascii="Calibri" w:eastAsia="Calibri" w:hAnsi="Calibri" w:cs="Times New Roman"/>
        </w:rPr>
        <w:t>ame</w:t>
      </w:r>
      <w:r w:rsidR="006B0786" w:rsidRPr="006249C2">
        <w:rPr>
          <w:rFonts w:ascii="Calibri" w:eastAsia="Calibri" w:hAnsi="Calibri" w:cs="Times New Roman"/>
        </w:rPr>
        <w:t xml:space="preserve"> into effect </w:t>
      </w:r>
      <w:r w:rsidR="006B0786">
        <w:rPr>
          <w:rFonts w:ascii="Calibri" w:eastAsia="Calibri" w:hAnsi="Calibri" w:cs="Times New Roman"/>
        </w:rPr>
        <w:t xml:space="preserve">on </w:t>
      </w:r>
      <w:r w:rsidR="006B0786" w:rsidRPr="006249C2">
        <w:rPr>
          <w:rFonts w:ascii="Calibri" w:eastAsia="Calibri" w:hAnsi="Calibri" w:cs="Times New Roman"/>
        </w:rPr>
        <w:t>30</w:t>
      </w:r>
      <w:r w:rsidR="006B0786" w:rsidRPr="006B0786">
        <w:rPr>
          <w:rFonts w:ascii="Calibri" w:eastAsia="Calibri" w:hAnsi="Calibri" w:cs="Times New Roman"/>
          <w:vertAlign w:val="superscript"/>
        </w:rPr>
        <w:t>th</w:t>
      </w:r>
      <w:r w:rsidR="006B0786">
        <w:rPr>
          <w:rFonts w:ascii="Calibri" w:eastAsia="Calibri" w:hAnsi="Calibri" w:cs="Times New Roman"/>
        </w:rPr>
        <w:t xml:space="preserve"> </w:t>
      </w:r>
      <w:r w:rsidR="006B0786" w:rsidRPr="006249C2">
        <w:rPr>
          <w:rFonts w:ascii="Calibri" w:eastAsia="Calibri" w:hAnsi="Calibri" w:cs="Times New Roman"/>
        </w:rPr>
        <w:t>November 2022.</w:t>
      </w:r>
      <w:r w:rsidR="006B0786">
        <w:rPr>
          <w:rFonts w:ascii="Calibri" w:eastAsia="Calibri" w:hAnsi="Calibri" w:cs="Times New Roman"/>
        </w:rPr>
        <w:t xml:space="preserve"> </w:t>
      </w:r>
      <w:r w:rsidR="006B0786" w:rsidRPr="006249C2">
        <w:rPr>
          <w:rFonts w:ascii="Calibri" w:eastAsia="Calibri" w:hAnsi="Calibri" w:cs="Times New Roman"/>
        </w:rPr>
        <w:t>The</w:t>
      </w:r>
      <w:r w:rsidR="006B0786">
        <w:rPr>
          <w:rFonts w:ascii="Calibri" w:eastAsia="Calibri" w:hAnsi="Calibri" w:cs="Times New Roman"/>
        </w:rPr>
        <w:t>se</w:t>
      </w:r>
      <w:r w:rsidR="006B0786" w:rsidRPr="006249C2">
        <w:rPr>
          <w:rFonts w:ascii="Calibri" w:eastAsia="Calibri" w:hAnsi="Calibri" w:cs="Times New Roman"/>
        </w:rPr>
        <w:t xml:space="preserve"> regulations will enable the </w:t>
      </w:r>
      <w:r w:rsidR="006B0786">
        <w:rPr>
          <w:rFonts w:ascii="Calibri" w:eastAsia="Calibri" w:hAnsi="Calibri" w:cs="Times New Roman"/>
        </w:rPr>
        <w:t xml:space="preserve">Belize Agricultural Health </w:t>
      </w:r>
      <w:r w:rsidR="006B0786" w:rsidRPr="006249C2">
        <w:rPr>
          <w:rFonts w:ascii="Calibri" w:eastAsia="Calibri" w:hAnsi="Calibri" w:cs="Times New Roman"/>
        </w:rPr>
        <w:t>Authority</w:t>
      </w:r>
      <w:r w:rsidR="006B0786">
        <w:rPr>
          <w:rFonts w:ascii="Calibri" w:eastAsia="Calibri" w:hAnsi="Calibri" w:cs="Times New Roman"/>
        </w:rPr>
        <w:t xml:space="preserve"> (BAHA)</w:t>
      </w:r>
      <w:r w:rsidR="006B0786" w:rsidRPr="006249C2">
        <w:rPr>
          <w:rFonts w:ascii="Calibri" w:eastAsia="Calibri" w:hAnsi="Calibri" w:cs="Times New Roman"/>
        </w:rPr>
        <w:t xml:space="preserve">, in collaboration with poultry farmers, to effectively prevent, control, and eradicate poultry diseases. It also calls for effective biosecurity controls </w:t>
      </w:r>
      <w:r w:rsidR="00BF0812">
        <w:rPr>
          <w:rFonts w:ascii="Calibri" w:eastAsia="Calibri" w:hAnsi="Calibri" w:cs="Times New Roman"/>
        </w:rPr>
        <w:t>at</w:t>
      </w:r>
      <w:r w:rsidR="006B0786" w:rsidRPr="006249C2">
        <w:rPr>
          <w:rFonts w:ascii="Calibri" w:eastAsia="Calibri" w:hAnsi="Calibri" w:cs="Times New Roman"/>
        </w:rPr>
        <w:t xml:space="preserve"> poultry establishments to </w:t>
      </w:r>
      <w:r w:rsidR="00771A1A">
        <w:rPr>
          <w:rFonts w:ascii="Calibri" w:eastAsia="Calibri" w:hAnsi="Calibri" w:cs="Times New Roman"/>
        </w:rPr>
        <w:t xml:space="preserve">further </w:t>
      </w:r>
      <w:r w:rsidR="006B0786" w:rsidRPr="006249C2">
        <w:rPr>
          <w:rFonts w:ascii="Calibri" w:eastAsia="Calibri" w:hAnsi="Calibri" w:cs="Times New Roman"/>
        </w:rPr>
        <w:t>safeguard the industry.</w:t>
      </w:r>
      <w:r w:rsidR="006B0786">
        <w:rPr>
          <w:rFonts w:ascii="Calibri" w:eastAsia="Calibri" w:hAnsi="Calibri" w:cs="Times New Roman"/>
        </w:rPr>
        <w:t xml:space="preserve"> </w:t>
      </w:r>
      <w:r w:rsidR="00B636A0">
        <w:rPr>
          <w:rFonts w:ascii="Calibri" w:eastAsia="Calibri" w:hAnsi="Calibri" w:cs="Times New Roman"/>
        </w:rPr>
        <w:t xml:space="preserve">As part of the implementation process, </w:t>
      </w:r>
      <w:r w:rsidR="00B636A0" w:rsidRPr="006249C2">
        <w:rPr>
          <w:rFonts w:ascii="Calibri" w:eastAsia="Calibri" w:hAnsi="Calibri" w:cs="Times New Roman"/>
        </w:rPr>
        <w:t xml:space="preserve">poultry industry importers, exporters, and </w:t>
      </w:r>
      <w:r w:rsidR="00B636A0">
        <w:rPr>
          <w:rFonts w:ascii="Calibri" w:eastAsia="Calibri" w:hAnsi="Calibri" w:cs="Times New Roman"/>
        </w:rPr>
        <w:t xml:space="preserve">other </w:t>
      </w:r>
      <w:r w:rsidR="00B636A0" w:rsidRPr="006249C2">
        <w:rPr>
          <w:rFonts w:ascii="Calibri" w:eastAsia="Calibri" w:hAnsi="Calibri" w:cs="Times New Roman"/>
        </w:rPr>
        <w:t>poultry establishments</w:t>
      </w:r>
      <w:r w:rsidR="00B636A0">
        <w:rPr>
          <w:rFonts w:ascii="Calibri" w:eastAsia="Calibri" w:hAnsi="Calibri" w:cs="Times New Roman"/>
        </w:rPr>
        <w:t xml:space="preserve"> are required to register </w:t>
      </w:r>
      <w:r w:rsidR="000C5C32" w:rsidRPr="006249C2">
        <w:rPr>
          <w:rFonts w:ascii="Calibri" w:eastAsia="Calibri" w:hAnsi="Calibri" w:cs="Times New Roman"/>
        </w:rPr>
        <w:t>with BAHA</w:t>
      </w:r>
      <w:r w:rsidR="00B636A0">
        <w:rPr>
          <w:rFonts w:ascii="Calibri" w:eastAsia="Calibri" w:hAnsi="Calibri" w:cs="Times New Roman"/>
        </w:rPr>
        <w:t xml:space="preserve">, </w:t>
      </w:r>
      <w:r w:rsidR="00CD3DE2">
        <w:rPr>
          <w:rFonts w:ascii="Calibri" w:eastAsia="Calibri" w:hAnsi="Calibri" w:cs="Times New Roman"/>
        </w:rPr>
        <w:t>registration</w:t>
      </w:r>
      <w:r w:rsidR="008A79B7">
        <w:rPr>
          <w:rFonts w:ascii="Calibri" w:eastAsia="Calibri" w:hAnsi="Calibri" w:cs="Times New Roman"/>
        </w:rPr>
        <w:t xml:space="preserve"> </w:t>
      </w:r>
      <w:r w:rsidR="00CD3DE2">
        <w:rPr>
          <w:rFonts w:ascii="Calibri" w:eastAsia="Calibri" w:hAnsi="Calibri" w:cs="Times New Roman"/>
        </w:rPr>
        <w:t>commenced in</w:t>
      </w:r>
      <w:r w:rsidR="008A79B7">
        <w:rPr>
          <w:rFonts w:ascii="Calibri" w:eastAsia="Calibri" w:hAnsi="Calibri" w:cs="Times New Roman"/>
        </w:rPr>
        <w:t xml:space="preserve"> </w:t>
      </w:r>
      <w:r w:rsidR="00B636A0">
        <w:rPr>
          <w:rFonts w:ascii="Calibri" w:eastAsia="Calibri" w:hAnsi="Calibri" w:cs="Times New Roman"/>
        </w:rPr>
        <w:t xml:space="preserve">November </w:t>
      </w:r>
      <w:r w:rsidR="006B0786" w:rsidRPr="006249C2">
        <w:rPr>
          <w:rFonts w:ascii="Calibri" w:eastAsia="Calibri" w:hAnsi="Calibri" w:cs="Times New Roman"/>
        </w:rPr>
        <w:t>2022</w:t>
      </w:r>
      <w:r w:rsidR="000C5C32">
        <w:rPr>
          <w:rFonts w:ascii="Calibri" w:eastAsia="Calibri" w:hAnsi="Calibri" w:cs="Times New Roman"/>
        </w:rPr>
        <w:t>.</w:t>
      </w:r>
    </w:p>
    <w:p w14:paraId="207B25CA" w14:textId="2F656703" w:rsidR="00416F81" w:rsidRDefault="00416F81" w:rsidP="00CB6FD0">
      <w:pPr>
        <w:spacing w:after="0" w:line="240" w:lineRule="auto"/>
        <w:ind w:left="-425"/>
        <w:jc w:val="both"/>
        <w:rPr>
          <w:rFonts w:ascii="Calibri" w:eastAsia="Calibri" w:hAnsi="Calibri" w:cs="Times New Roman"/>
        </w:rPr>
      </w:pPr>
    </w:p>
    <w:p w14:paraId="602DB382" w14:textId="57369591" w:rsidR="00416F81" w:rsidRDefault="00416F81" w:rsidP="00416F81">
      <w:pPr>
        <w:spacing w:after="0" w:line="240" w:lineRule="auto"/>
        <w:ind w:left="-425"/>
        <w:jc w:val="both"/>
        <w:rPr>
          <w:rFonts w:ascii="Calibri" w:eastAsia="Calibri" w:hAnsi="Calibri" w:cs="Times New Roman"/>
        </w:rPr>
      </w:pPr>
      <w:r w:rsidRPr="00416F81">
        <w:rPr>
          <w:rFonts w:ascii="Calibri" w:eastAsia="Calibri" w:hAnsi="Calibri" w:cs="Times New Roman"/>
        </w:rPr>
        <w:t>Xavier Canton-</w:t>
      </w:r>
      <w:proofErr w:type="spellStart"/>
      <w:r w:rsidRPr="00416F81">
        <w:rPr>
          <w:rFonts w:ascii="Calibri" w:eastAsia="Calibri" w:hAnsi="Calibri" w:cs="Times New Roman"/>
        </w:rPr>
        <w:t>Lamousse</w:t>
      </w:r>
      <w:proofErr w:type="spellEnd"/>
      <w:r w:rsidRPr="00416F81">
        <w:rPr>
          <w:rFonts w:ascii="Calibri" w:eastAsia="Calibri" w:hAnsi="Calibri" w:cs="Times New Roman"/>
        </w:rPr>
        <w:t xml:space="preserve">, </w:t>
      </w:r>
      <w:r>
        <w:rPr>
          <w:rFonts w:ascii="Calibri" w:eastAsia="Calibri" w:hAnsi="Calibri" w:cs="Times New Roman"/>
        </w:rPr>
        <w:t>T</w:t>
      </w:r>
      <w:r w:rsidRPr="00416F81">
        <w:rPr>
          <w:rFonts w:ascii="Calibri" w:eastAsia="Calibri" w:hAnsi="Calibri" w:cs="Times New Roman"/>
        </w:rPr>
        <w:t xml:space="preserve">eam </w:t>
      </w:r>
      <w:r>
        <w:rPr>
          <w:rFonts w:ascii="Calibri" w:eastAsia="Calibri" w:hAnsi="Calibri" w:cs="Times New Roman"/>
        </w:rPr>
        <w:t>L</w:t>
      </w:r>
      <w:r w:rsidRPr="00416F81">
        <w:rPr>
          <w:rFonts w:ascii="Calibri" w:eastAsia="Calibri" w:hAnsi="Calibri" w:cs="Times New Roman"/>
        </w:rPr>
        <w:t>eader/</w:t>
      </w:r>
      <w:r>
        <w:rPr>
          <w:rFonts w:ascii="Calibri" w:eastAsia="Calibri" w:hAnsi="Calibri" w:cs="Times New Roman"/>
        </w:rPr>
        <w:t>P</w:t>
      </w:r>
      <w:r w:rsidRPr="00416F81">
        <w:rPr>
          <w:rFonts w:ascii="Calibri" w:eastAsia="Calibri" w:hAnsi="Calibri" w:cs="Times New Roman"/>
        </w:rPr>
        <w:t xml:space="preserve">roject </w:t>
      </w:r>
      <w:r>
        <w:rPr>
          <w:rFonts w:ascii="Calibri" w:eastAsia="Calibri" w:hAnsi="Calibri" w:cs="Times New Roman"/>
        </w:rPr>
        <w:t>M</w:t>
      </w:r>
      <w:r w:rsidRPr="00416F81">
        <w:rPr>
          <w:rFonts w:ascii="Calibri" w:eastAsia="Calibri" w:hAnsi="Calibri" w:cs="Times New Roman"/>
        </w:rPr>
        <w:t xml:space="preserve">anager of the European Union Technical Support </w:t>
      </w:r>
      <w:r>
        <w:rPr>
          <w:rFonts w:ascii="Calibri" w:eastAsia="Calibri" w:hAnsi="Calibri" w:cs="Times New Roman"/>
        </w:rPr>
        <w:t>O</w:t>
      </w:r>
      <w:r w:rsidRPr="00416F81">
        <w:rPr>
          <w:rFonts w:ascii="Calibri" w:eastAsia="Calibri" w:hAnsi="Calibri" w:cs="Times New Roman"/>
        </w:rPr>
        <w:t>ffice to Belize</w:t>
      </w:r>
      <w:r>
        <w:rPr>
          <w:rFonts w:ascii="Calibri" w:eastAsia="Calibri" w:hAnsi="Calibri" w:cs="Times New Roman"/>
        </w:rPr>
        <w:t xml:space="preserve">, expressed his </w:t>
      </w:r>
      <w:r w:rsidR="00364A06">
        <w:rPr>
          <w:rFonts w:ascii="Calibri" w:eastAsia="Calibri" w:hAnsi="Calibri" w:cs="Times New Roman"/>
        </w:rPr>
        <w:t>satisfaction</w:t>
      </w:r>
      <w:r>
        <w:rPr>
          <w:rFonts w:ascii="Calibri" w:eastAsia="Calibri" w:hAnsi="Calibri" w:cs="Times New Roman"/>
        </w:rPr>
        <w:t xml:space="preserve"> with the project’s progress to date, </w:t>
      </w:r>
      <w:r w:rsidRPr="00416F81">
        <w:rPr>
          <w:rFonts w:ascii="Calibri" w:eastAsia="Calibri" w:hAnsi="Calibri" w:cs="Times New Roman"/>
        </w:rPr>
        <w:t xml:space="preserve">“I am delighted that the European </w:t>
      </w:r>
      <w:r w:rsidR="003C7658" w:rsidRPr="00416F81">
        <w:rPr>
          <w:rFonts w:ascii="Calibri" w:eastAsia="Calibri" w:hAnsi="Calibri" w:cs="Times New Roman"/>
        </w:rPr>
        <w:t>Union’s partnership</w:t>
      </w:r>
      <w:r w:rsidRPr="00416F81">
        <w:rPr>
          <w:rFonts w:ascii="Calibri" w:eastAsia="Calibri" w:hAnsi="Calibri" w:cs="Times New Roman"/>
        </w:rPr>
        <w:t xml:space="preserve"> with the Ministry of Agriculture of Belize, </w:t>
      </w:r>
      <w:r w:rsidR="00364A06" w:rsidRPr="00416F81">
        <w:rPr>
          <w:rFonts w:ascii="Calibri" w:eastAsia="Calibri" w:hAnsi="Calibri" w:cs="Times New Roman"/>
        </w:rPr>
        <w:t>BAHA and</w:t>
      </w:r>
      <w:r w:rsidRPr="00416F81">
        <w:rPr>
          <w:rFonts w:ascii="Calibri" w:eastAsia="Calibri" w:hAnsi="Calibri" w:cs="Times New Roman"/>
        </w:rPr>
        <w:t xml:space="preserve"> IICA has contributed to strengthening the Poultry Health regulations here in Belize.  The update of the regulations made with the assistance </w:t>
      </w:r>
      <w:r w:rsidR="00364A06" w:rsidRPr="00416F81">
        <w:rPr>
          <w:rFonts w:ascii="Calibri" w:eastAsia="Calibri" w:hAnsi="Calibri" w:cs="Times New Roman"/>
        </w:rPr>
        <w:t>of the</w:t>
      </w:r>
      <w:r w:rsidRPr="00416F81">
        <w:rPr>
          <w:rFonts w:ascii="Calibri" w:eastAsia="Calibri" w:hAnsi="Calibri" w:cs="Times New Roman"/>
        </w:rPr>
        <w:t xml:space="preserve"> European Development Fund Sanitary and Phytosanitary Measures </w:t>
      </w:r>
      <w:r w:rsidR="00364A06" w:rsidRPr="00416F81">
        <w:rPr>
          <w:rFonts w:ascii="Calibri" w:eastAsia="Calibri" w:hAnsi="Calibri" w:cs="Times New Roman"/>
        </w:rPr>
        <w:t>Project, was</w:t>
      </w:r>
      <w:r w:rsidRPr="00416F81">
        <w:rPr>
          <w:rFonts w:ascii="Calibri" w:eastAsia="Calibri" w:hAnsi="Calibri" w:cs="Times New Roman"/>
        </w:rPr>
        <w:t xml:space="preserve"> necessary to ensure that establishments are registered and contain provisions for biosecurity. It will further enhance disease control and traceability of poultry food products in Belize. This is also well aligned with the </w:t>
      </w:r>
      <w:r w:rsidR="00364A06">
        <w:rPr>
          <w:rFonts w:ascii="Calibri" w:eastAsia="Calibri" w:hAnsi="Calibri" w:cs="Times New Roman"/>
        </w:rPr>
        <w:t>European Union</w:t>
      </w:r>
      <w:r w:rsidRPr="00416F81">
        <w:rPr>
          <w:rFonts w:ascii="Calibri" w:eastAsia="Calibri" w:hAnsi="Calibri" w:cs="Times New Roman"/>
        </w:rPr>
        <w:t xml:space="preserve"> farm to fork strategy that was designed in 2020 for the EU market.   The regulation is now compliant with international </w:t>
      </w:r>
      <w:r w:rsidR="00364A06" w:rsidRPr="00416F81">
        <w:rPr>
          <w:rFonts w:ascii="Calibri" w:eastAsia="Calibri" w:hAnsi="Calibri" w:cs="Times New Roman"/>
        </w:rPr>
        <w:t>standards,</w:t>
      </w:r>
      <w:r w:rsidRPr="00416F81">
        <w:rPr>
          <w:rFonts w:ascii="Calibri" w:eastAsia="Calibri" w:hAnsi="Calibri" w:cs="Times New Roman"/>
        </w:rPr>
        <w:t xml:space="preserve"> and this will give better access to regional and international markets. It will certainly translate into greater export earnings for Belize”.</w:t>
      </w:r>
    </w:p>
    <w:p w14:paraId="2A523CBD" w14:textId="77777777" w:rsidR="00210875" w:rsidRPr="00656693" w:rsidRDefault="00210875" w:rsidP="00210875">
      <w:pPr>
        <w:spacing w:after="0" w:line="240" w:lineRule="auto"/>
        <w:ind w:left="-425"/>
        <w:jc w:val="both"/>
        <w:rPr>
          <w:rFonts w:ascii="Calibri" w:eastAsia="Calibri" w:hAnsi="Calibri" w:cs="Times New Roman"/>
        </w:rPr>
      </w:pPr>
    </w:p>
    <w:p w14:paraId="172D541E" w14:textId="60A05FC6" w:rsidR="00C8474D" w:rsidRDefault="00C8474D" w:rsidP="007619BB">
      <w:pPr>
        <w:spacing w:after="0" w:line="240" w:lineRule="auto"/>
        <w:ind w:left="-425"/>
        <w:jc w:val="both"/>
        <w:rPr>
          <w:rFonts w:ascii="Calibri" w:eastAsia="Calibri" w:hAnsi="Calibri" w:cs="Times New Roman"/>
        </w:rPr>
      </w:pPr>
      <w:r>
        <w:rPr>
          <w:rFonts w:ascii="Calibri" w:eastAsia="Calibri" w:hAnsi="Calibri" w:cs="Times New Roman"/>
        </w:rPr>
        <w:t xml:space="preserve">Since the </w:t>
      </w:r>
      <w:r w:rsidRPr="007619BB">
        <w:rPr>
          <w:rFonts w:ascii="Calibri" w:eastAsia="Calibri" w:hAnsi="Calibri" w:cs="Times New Roman"/>
        </w:rPr>
        <w:t xml:space="preserve">launch </w:t>
      </w:r>
      <w:r>
        <w:rPr>
          <w:rFonts w:ascii="Calibri" w:eastAsia="Calibri" w:hAnsi="Calibri" w:cs="Times New Roman"/>
        </w:rPr>
        <w:t xml:space="preserve">in December 2021 of the </w:t>
      </w:r>
      <w:r w:rsidRPr="007619BB">
        <w:rPr>
          <w:rFonts w:ascii="Calibri" w:eastAsia="Calibri" w:hAnsi="Calibri" w:cs="Times New Roman"/>
        </w:rPr>
        <w:t xml:space="preserve">strengthening Agricultural Health and Food Safety (AHFS) legislative framework </w:t>
      </w:r>
      <w:r>
        <w:rPr>
          <w:rFonts w:ascii="Calibri" w:eastAsia="Calibri" w:hAnsi="Calibri" w:cs="Times New Roman"/>
        </w:rPr>
        <w:t xml:space="preserve">in Belize </w:t>
      </w:r>
      <w:r w:rsidRPr="007619BB">
        <w:rPr>
          <w:rFonts w:ascii="Calibri" w:eastAsia="Calibri" w:hAnsi="Calibri" w:cs="Times New Roman"/>
        </w:rPr>
        <w:t>component of the</w:t>
      </w:r>
      <w:r>
        <w:rPr>
          <w:rFonts w:ascii="Calibri" w:eastAsia="Calibri" w:hAnsi="Calibri" w:cs="Times New Roman"/>
        </w:rPr>
        <w:t xml:space="preserve"> </w:t>
      </w:r>
      <w:r w:rsidRPr="007619BB">
        <w:rPr>
          <w:rFonts w:ascii="Calibri" w:eastAsia="Calibri" w:hAnsi="Calibri" w:cs="Times New Roman"/>
        </w:rPr>
        <w:t>11</w:t>
      </w:r>
      <w:r w:rsidRPr="00C8474D">
        <w:rPr>
          <w:rFonts w:ascii="Calibri" w:eastAsia="Calibri" w:hAnsi="Calibri" w:cs="Times New Roman"/>
          <w:vertAlign w:val="superscript"/>
        </w:rPr>
        <w:t>th</w:t>
      </w:r>
      <w:r>
        <w:rPr>
          <w:rFonts w:ascii="Calibri" w:eastAsia="Calibri" w:hAnsi="Calibri" w:cs="Times New Roman"/>
        </w:rPr>
        <w:t xml:space="preserve"> </w:t>
      </w:r>
      <w:r w:rsidRPr="007619BB">
        <w:rPr>
          <w:rFonts w:ascii="Calibri" w:eastAsia="Calibri" w:hAnsi="Calibri" w:cs="Times New Roman"/>
        </w:rPr>
        <w:t>European Development Fund (EDF) Sanitary and Phytosanitary (SPS) Measures Project</w:t>
      </w:r>
      <w:r>
        <w:rPr>
          <w:rFonts w:ascii="Calibri" w:eastAsia="Calibri" w:hAnsi="Calibri" w:cs="Times New Roman"/>
        </w:rPr>
        <w:t xml:space="preserve">, BAHA has been working </w:t>
      </w:r>
      <w:r w:rsidR="0006168E">
        <w:rPr>
          <w:rFonts w:ascii="Calibri" w:eastAsia="Calibri" w:hAnsi="Calibri" w:cs="Times New Roman"/>
        </w:rPr>
        <w:t>assiduously to train farmers on the new regulations</w:t>
      </w:r>
      <w:r>
        <w:rPr>
          <w:rFonts w:ascii="Calibri" w:eastAsia="Calibri" w:hAnsi="Calibri" w:cs="Times New Roman"/>
        </w:rPr>
        <w:t xml:space="preserve">, </w:t>
      </w:r>
      <w:r w:rsidR="0006168E">
        <w:rPr>
          <w:rFonts w:ascii="Calibri" w:eastAsia="Calibri" w:hAnsi="Calibri" w:cs="Times New Roman"/>
        </w:rPr>
        <w:t>specifically</w:t>
      </w:r>
      <w:r>
        <w:rPr>
          <w:rFonts w:ascii="Calibri" w:eastAsia="Calibri" w:hAnsi="Calibri" w:cs="Times New Roman"/>
        </w:rPr>
        <w:t xml:space="preserve"> registration and biosecurity. </w:t>
      </w:r>
      <w:r w:rsidR="0006168E">
        <w:rPr>
          <w:rFonts w:ascii="Calibri" w:eastAsia="Calibri" w:hAnsi="Calibri" w:cs="Times New Roman"/>
        </w:rPr>
        <w:t>As the regulations come into</w:t>
      </w:r>
      <w:r>
        <w:rPr>
          <w:rFonts w:ascii="Calibri" w:eastAsia="Calibri" w:hAnsi="Calibri" w:cs="Times New Roman"/>
        </w:rPr>
        <w:t xml:space="preserve"> </w:t>
      </w:r>
      <w:r w:rsidR="00424E99">
        <w:rPr>
          <w:rFonts w:ascii="Calibri" w:eastAsia="Calibri" w:hAnsi="Calibri" w:cs="Times New Roman"/>
        </w:rPr>
        <w:t>effect the objective was to ensure</w:t>
      </w:r>
      <w:r>
        <w:rPr>
          <w:rFonts w:ascii="Calibri" w:eastAsia="Calibri" w:hAnsi="Calibri" w:cs="Times New Roman"/>
        </w:rPr>
        <w:t xml:space="preserve"> that </w:t>
      </w:r>
      <w:r w:rsidR="00147DE9">
        <w:rPr>
          <w:rFonts w:ascii="Calibri" w:eastAsia="Calibri" w:hAnsi="Calibri" w:cs="Times New Roman"/>
        </w:rPr>
        <w:t>poultry producers</w:t>
      </w:r>
      <w:r>
        <w:rPr>
          <w:rFonts w:ascii="Calibri" w:eastAsia="Calibri" w:hAnsi="Calibri" w:cs="Times New Roman"/>
        </w:rPr>
        <w:t xml:space="preserve"> would </w:t>
      </w:r>
      <w:r w:rsidR="00424E99">
        <w:rPr>
          <w:rFonts w:ascii="Calibri" w:eastAsia="Calibri" w:hAnsi="Calibri" w:cs="Times New Roman"/>
        </w:rPr>
        <w:t>be</w:t>
      </w:r>
      <w:r>
        <w:rPr>
          <w:rFonts w:ascii="Calibri" w:eastAsia="Calibri" w:hAnsi="Calibri" w:cs="Times New Roman"/>
        </w:rPr>
        <w:t xml:space="preserve"> fully sensitised on what they are expected to do.</w:t>
      </w:r>
      <w:r w:rsidR="004C1641">
        <w:rPr>
          <w:rFonts w:ascii="Calibri" w:eastAsia="Calibri" w:hAnsi="Calibri" w:cs="Times New Roman"/>
        </w:rPr>
        <w:t xml:space="preserve"> </w:t>
      </w:r>
      <w:r w:rsidR="00210875" w:rsidRPr="00656693">
        <w:rPr>
          <w:rFonts w:ascii="Calibri" w:eastAsia="Calibri" w:hAnsi="Calibri" w:cs="Times New Roman"/>
        </w:rPr>
        <w:t xml:space="preserve">In 2020, the wholesale value of poultry </w:t>
      </w:r>
      <w:r w:rsidR="00CB6FD0">
        <w:rPr>
          <w:rFonts w:ascii="Calibri" w:eastAsia="Calibri" w:hAnsi="Calibri" w:cs="Times New Roman"/>
        </w:rPr>
        <w:t xml:space="preserve">in Belize </w:t>
      </w:r>
      <w:r w:rsidR="00210875" w:rsidRPr="00656693">
        <w:rPr>
          <w:rFonts w:ascii="Calibri" w:eastAsia="Calibri" w:hAnsi="Calibri" w:cs="Times New Roman"/>
        </w:rPr>
        <w:t xml:space="preserve">was </w:t>
      </w:r>
      <w:r w:rsidR="00CB6FD0">
        <w:rPr>
          <w:rFonts w:ascii="Calibri" w:eastAsia="Calibri" w:hAnsi="Calibri" w:cs="Times New Roman"/>
        </w:rPr>
        <w:t>more than</w:t>
      </w:r>
      <w:r w:rsidR="00210875" w:rsidRPr="00656693">
        <w:rPr>
          <w:rFonts w:ascii="Calibri" w:eastAsia="Calibri" w:hAnsi="Calibri" w:cs="Times New Roman"/>
        </w:rPr>
        <w:t xml:space="preserve"> BZE$104 million.</w:t>
      </w:r>
      <w:r w:rsidR="00CB6FD0">
        <w:rPr>
          <w:rFonts w:ascii="Calibri" w:eastAsia="Calibri" w:hAnsi="Calibri" w:cs="Times New Roman"/>
        </w:rPr>
        <w:t xml:space="preserve"> </w:t>
      </w:r>
      <w:r w:rsidR="00177540" w:rsidRPr="00656693">
        <w:rPr>
          <w:rFonts w:ascii="Calibri" w:eastAsia="Calibri" w:hAnsi="Calibri" w:cs="Times New Roman"/>
        </w:rPr>
        <w:t xml:space="preserve">Without the enactment of </w:t>
      </w:r>
      <w:r w:rsidR="00177540">
        <w:rPr>
          <w:rFonts w:ascii="Calibri" w:eastAsia="Calibri" w:hAnsi="Calibri" w:cs="Times New Roman"/>
        </w:rPr>
        <w:t>th</w:t>
      </w:r>
      <w:r w:rsidR="004C1641">
        <w:rPr>
          <w:rFonts w:ascii="Calibri" w:eastAsia="Calibri" w:hAnsi="Calibri" w:cs="Times New Roman"/>
        </w:rPr>
        <w:t>ese</w:t>
      </w:r>
      <w:r w:rsidR="00177540" w:rsidRPr="00656693">
        <w:rPr>
          <w:rFonts w:ascii="Calibri" w:eastAsia="Calibri" w:hAnsi="Calibri" w:cs="Times New Roman"/>
        </w:rPr>
        <w:t xml:space="preserve"> </w:t>
      </w:r>
      <w:r w:rsidR="004C1641">
        <w:rPr>
          <w:rFonts w:ascii="Calibri" w:eastAsia="Calibri" w:hAnsi="Calibri" w:cs="Times New Roman"/>
        </w:rPr>
        <w:t>essential</w:t>
      </w:r>
      <w:r w:rsidR="00177540" w:rsidRPr="00656693">
        <w:rPr>
          <w:rFonts w:ascii="Calibri" w:eastAsia="Calibri" w:hAnsi="Calibri" w:cs="Times New Roman"/>
        </w:rPr>
        <w:t xml:space="preserve"> regulations</w:t>
      </w:r>
      <w:r w:rsidR="00177540">
        <w:rPr>
          <w:rFonts w:ascii="Calibri" w:eastAsia="Calibri" w:hAnsi="Calibri" w:cs="Times New Roman"/>
        </w:rPr>
        <w:t>, the industry would remain vulnerable</w:t>
      </w:r>
      <w:r w:rsidR="00670E7A">
        <w:rPr>
          <w:rFonts w:ascii="Calibri" w:eastAsia="Calibri" w:hAnsi="Calibri" w:cs="Times New Roman"/>
        </w:rPr>
        <w:t xml:space="preserve"> to disease</w:t>
      </w:r>
      <w:r w:rsidR="00210875" w:rsidRPr="00656693">
        <w:rPr>
          <w:rFonts w:ascii="Calibri" w:eastAsia="Calibri" w:hAnsi="Calibri" w:cs="Times New Roman"/>
        </w:rPr>
        <w:t>. These</w:t>
      </w:r>
      <w:r w:rsidR="00CB6FD0">
        <w:rPr>
          <w:rFonts w:ascii="Calibri" w:eastAsia="Calibri" w:hAnsi="Calibri" w:cs="Times New Roman"/>
        </w:rPr>
        <w:t xml:space="preserve"> </w:t>
      </w:r>
      <w:r w:rsidR="00210875" w:rsidRPr="00656693">
        <w:rPr>
          <w:rFonts w:ascii="Calibri" w:eastAsia="Calibri" w:hAnsi="Calibri" w:cs="Times New Roman"/>
        </w:rPr>
        <w:t xml:space="preserve">regulations will permit BAHA to take the necessary measures to control and eradicate </w:t>
      </w:r>
      <w:r w:rsidR="0006168E">
        <w:rPr>
          <w:rFonts w:ascii="Calibri" w:eastAsia="Calibri" w:hAnsi="Calibri" w:cs="Times New Roman"/>
        </w:rPr>
        <w:t xml:space="preserve">poultry </w:t>
      </w:r>
      <w:r w:rsidR="00210875" w:rsidRPr="00656693">
        <w:rPr>
          <w:rFonts w:ascii="Calibri" w:eastAsia="Calibri" w:hAnsi="Calibri" w:cs="Times New Roman"/>
        </w:rPr>
        <w:t>disease.</w:t>
      </w:r>
      <w:r w:rsidR="00771A1A">
        <w:rPr>
          <w:rFonts w:ascii="Calibri" w:eastAsia="Calibri" w:hAnsi="Calibri" w:cs="Times New Roman"/>
        </w:rPr>
        <w:t xml:space="preserve"> </w:t>
      </w:r>
      <w:r w:rsidR="00210875" w:rsidRPr="00656693">
        <w:rPr>
          <w:rFonts w:ascii="Calibri" w:eastAsia="Calibri" w:hAnsi="Calibri" w:cs="Times New Roman"/>
        </w:rPr>
        <w:t>When these standards are included in</w:t>
      </w:r>
      <w:r w:rsidR="008A79B7">
        <w:rPr>
          <w:rFonts w:ascii="Calibri" w:eastAsia="Calibri" w:hAnsi="Calibri" w:cs="Times New Roman"/>
        </w:rPr>
        <w:t xml:space="preserve"> national</w:t>
      </w:r>
      <w:r w:rsidR="00210875" w:rsidRPr="00656693">
        <w:rPr>
          <w:rFonts w:ascii="Calibri" w:eastAsia="Calibri" w:hAnsi="Calibri" w:cs="Times New Roman"/>
        </w:rPr>
        <w:t xml:space="preserve"> legislation it strengthens</w:t>
      </w:r>
      <w:r w:rsidR="00CB6FD0">
        <w:rPr>
          <w:rFonts w:ascii="Calibri" w:eastAsia="Calibri" w:hAnsi="Calibri" w:cs="Times New Roman"/>
        </w:rPr>
        <w:t xml:space="preserve"> </w:t>
      </w:r>
      <w:r w:rsidR="00771A1A">
        <w:rPr>
          <w:rFonts w:ascii="Calibri" w:eastAsia="Calibri" w:hAnsi="Calibri" w:cs="Times New Roman"/>
        </w:rPr>
        <w:t xml:space="preserve">the </w:t>
      </w:r>
      <w:r w:rsidR="00210875" w:rsidRPr="00656693">
        <w:rPr>
          <w:rFonts w:ascii="Calibri" w:eastAsia="Calibri" w:hAnsi="Calibri" w:cs="Times New Roman"/>
        </w:rPr>
        <w:t>technical capacity of the Veterinary Services</w:t>
      </w:r>
      <w:r w:rsidR="00670E7A">
        <w:rPr>
          <w:rFonts w:ascii="Calibri" w:eastAsia="Calibri" w:hAnsi="Calibri" w:cs="Times New Roman"/>
        </w:rPr>
        <w:t xml:space="preserve">, </w:t>
      </w:r>
      <w:r w:rsidR="008A79B7">
        <w:rPr>
          <w:rFonts w:ascii="Calibri" w:eastAsia="Calibri" w:hAnsi="Calibri" w:cs="Times New Roman"/>
        </w:rPr>
        <w:t xml:space="preserve">and </w:t>
      </w:r>
      <w:r w:rsidR="00670E7A">
        <w:rPr>
          <w:rFonts w:ascii="Calibri" w:eastAsia="Calibri" w:hAnsi="Calibri" w:cs="Times New Roman"/>
        </w:rPr>
        <w:t>stakeholders and trading par</w:t>
      </w:r>
      <w:r w:rsidR="00210875" w:rsidRPr="00656693">
        <w:rPr>
          <w:rFonts w:ascii="Calibri" w:eastAsia="Calibri" w:hAnsi="Calibri" w:cs="Times New Roman"/>
        </w:rPr>
        <w:t xml:space="preserve">tners </w:t>
      </w:r>
      <w:r w:rsidR="00CA542A">
        <w:rPr>
          <w:rFonts w:ascii="Calibri" w:eastAsia="Calibri" w:hAnsi="Calibri" w:cs="Times New Roman"/>
        </w:rPr>
        <w:t>can be</w:t>
      </w:r>
      <w:r w:rsidR="00210875" w:rsidRPr="00656693">
        <w:rPr>
          <w:rFonts w:ascii="Calibri" w:eastAsia="Calibri" w:hAnsi="Calibri" w:cs="Times New Roman"/>
        </w:rPr>
        <w:t xml:space="preserve"> assured that </w:t>
      </w:r>
      <w:r w:rsidR="00CA542A">
        <w:rPr>
          <w:rFonts w:ascii="Calibri" w:eastAsia="Calibri" w:hAnsi="Calibri" w:cs="Times New Roman"/>
        </w:rPr>
        <w:t xml:space="preserve">the local </w:t>
      </w:r>
      <w:r w:rsidR="00210875" w:rsidRPr="00656693">
        <w:rPr>
          <w:rFonts w:ascii="Calibri" w:eastAsia="Calibri" w:hAnsi="Calibri" w:cs="Times New Roman"/>
        </w:rPr>
        <w:t>trad</w:t>
      </w:r>
      <w:r w:rsidR="00CA542A">
        <w:rPr>
          <w:rFonts w:ascii="Calibri" w:eastAsia="Calibri" w:hAnsi="Calibri" w:cs="Times New Roman"/>
        </w:rPr>
        <w:t>ing</w:t>
      </w:r>
      <w:r w:rsidR="00210875" w:rsidRPr="00656693">
        <w:rPr>
          <w:rFonts w:ascii="Calibri" w:eastAsia="Calibri" w:hAnsi="Calibri" w:cs="Times New Roman"/>
        </w:rPr>
        <w:t xml:space="preserve"> measures are in accordance with the appropriate levels of protection</w:t>
      </w:r>
      <w:r w:rsidR="00CA542A">
        <w:rPr>
          <w:rFonts w:ascii="Calibri" w:eastAsia="Calibri" w:hAnsi="Calibri" w:cs="Times New Roman"/>
        </w:rPr>
        <w:t xml:space="preserve"> required globally</w:t>
      </w:r>
      <w:r w:rsidR="00A14626">
        <w:rPr>
          <w:rFonts w:ascii="Calibri" w:eastAsia="Calibri" w:hAnsi="Calibri" w:cs="Times New Roman"/>
        </w:rPr>
        <w:t>.</w:t>
      </w:r>
    </w:p>
    <w:p w14:paraId="03871E34" w14:textId="719E5A40" w:rsidR="00364A06" w:rsidRDefault="00364A06" w:rsidP="007619BB">
      <w:pPr>
        <w:spacing w:after="0" w:line="240" w:lineRule="auto"/>
        <w:ind w:left="-425"/>
        <w:jc w:val="both"/>
        <w:rPr>
          <w:rFonts w:ascii="Calibri" w:eastAsia="Calibri" w:hAnsi="Calibri" w:cs="Times New Roman"/>
        </w:rPr>
      </w:pPr>
    </w:p>
    <w:p w14:paraId="1F2AABB8" w14:textId="430A6BB0" w:rsidR="00364A06" w:rsidRDefault="00210875" w:rsidP="00210875">
      <w:pPr>
        <w:spacing w:after="0" w:line="240" w:lineRule="auto"/>
        <w:ind w:left="-425"/>
        <w:jc w:val="both"/>
        <w:rPr>
          <w:rFonts w:ascii="Calibri" w:eastAsia="Calibri" w:hAnsi="Calibri" w:cs="Times New Roman"/>
        </w:rPr>
      </w:pPr>
      <w:r w:rsidRPr="00656693">
        <w:rPr>
          <w:rFonts w:ascii="Calibri" w:eastAsia="Calibri" w:hAnsi="Calibri" w:cs="Times New Roman"/>
        </w:rPr>
        <w:t xml:space="preserve">Speaking at the </w:t>
      </w:r>
      <w:r w:rsidR="006E421E">
        <w:rPr>
          <w:rFonts w:ascii="Calibri" w:eastAsia="Calibri" w:hAnsi="Calibri" w:cs="Times New Roman"/>
        </w:rPr>
        <w:t>signing of the Regulations earlier in August</w:t>
      </w:r>
      <w:r w:rsidRPr="00656693">
        <w:rPr>
          <w:rFonts w:ascii="Calibri" w:eastAsia="Calibri" w:hAnsi="Calibri" w:cs="Times New Roman"/>
        </w:rPr>
        <w:t>, Hon. Jose Abelardo Mai, Minister, Ministry of Agriculture, Food Security an</w:t>
      </w:r>
      <w:r w:rsidR="006E421E">
        <w:rPr>
          <w:rFonts w:ascii="Calibri" w:eastAsia="Calibri" w:hAnsi="Calibri" w:cs="Times New Roman"/>
        </w:rPr>
        <w:t xml:space="preserve">d </w:t>
      </w:r>
      <w:r w:rsidRPr="00656693">
        <w:rPr>
          <w:rFonts w:ascii="Calibri" w:eastAsia="Calibri" w:hAnsi="Calibri" w:cs="Times New Roman"/>
        </w:rPr>
        <w:t>Enterprise</w:t>
      </w:r>
      <w:r w:rsidR="00601FF2">
        <w:rPr>
          <w:rFonts w:ascii="Calibri" w:eastAsia="Calibri" w:hAnsi="Calibri" w:cs="Times New Roman"/>
        </w:rPr>
        <w:t xml:space="preserve"> in </w:t>
      </w:r>
      <w:r w:rsidRPr="00656693">
        <w:rPr>
          <w:rFonts w:ascii="Calibri" w:eastAsia="Calibri" w:hAnsi="Calibri" w:cs="Times New Roman"/>
        </w:rPr>
        <w:t xml:space="preserve">Belize said, </w:t>
      </w:r>
      <w:r w:rsidR="009D3FE6">
        <w:rPr>
          <w:rFonts w:ascii="Calibri" w:eastAsia="Calibri" w:hAnsi="Calibri" w:cs="Times New Roman"/>
        </w:rPr>
        <w:t>“</w:t>
      </w:r>
      <w:r w:rsidR="00643008">
        <w:rPr>
          <w:rFonts w:ascii="Calibri" w:eastAsia="Calibri" w:hAnsi="Calibri" w:cs="Times New Roman"/>
        </w:rPr>
        <w:t xml:space="preserve">This is a very important milestone in the sanitary and phytosanitary </w:t>
      </w:r>
      <w:r w:rsidR="001C439A">
        <w:rPr>
          <w:rFonts w:ascii="Calibri" w:eastAsia="Calibri" w:hAnsi="Calibri" w:cs="Times New Roman"/>
        </w:rPr>
        <w:t xml:space="preserve">accomplishments </w:t>
      </w:r>
      <w:r w:rsidR="009D3FE6">
        <w:rPr>
          <w:rFonts w:ascii="Calibri" w:eastAsia="Calibri" w:hAnsi="Calibri" w:cs="Times New Roman"/>
        </w:rPr>
        <w:t>of</w:t>
      </w:r>
      <w:r w:rsidR="00643008">
        <w:rPr>
          <w:rFonts w:ascii="Calibri" w:eastAsia="Calibri" w:hAnsi="Calibri" w:cs="Times New Roman"/>
        </w:rPr>
        <w:t xml:space="preserve"> Belize. </w:t>
      </w:r>
      <w:r w:rsidR="001C439A">
        <w:rPr>
          <w:rFonts w:ascii="Calibri" w:eastAsia="Calibri" w:hAnsi="Calibri" w:cs="Times New Roman"/>
        </w:rPr>
        <w:t xml:space="preserve">BAHA is the frontline for the protection of plant and animal health. This is </w:t>
      </w:r>
      <w:r w:rsidR="009D3FE6">
        <w:rPr>
          <w:rFonts w:ascii="Calibri" w:eastAsia="Calibri" w:hAnsi="Calibri" w:cs="Times New Roman"/>
        </w:rPr>
        <w:t>essential to increase</w:t>
      </w:r>
      <w:r w:rsidR="001C439A">
        <w:rPr>
          <w:rFonts w:ascii="Calibri" w:eastAsia="Calibri" w:hAnsi="Calibri" w:cs="Times New Roman"/>
        </w:rPr>
        <w:t xml:space="preserve"> future export prospects for Belizean poultry to CARICOM</w:t>
      </w:r>
      <w:r w:rsidR="00601FF2">
        <w:rPr>
          <w:rFonts w:ascii="Calibri" w:eastAsia="Calibri" w:hAnsi="Calibri" w:cs="Times New Roman"/>
        </w:rPr>
        <w:t xml:space="preserve"> and other markets</w:t>
      </w:r>
      <w:r w:rsidR="00083FF4">
        <w:rPr>
          <w:rFonts w:ascii="Calibri" w:eastAsia="Calibri" w:hAnsi="Calibri" w:cs="Times New Roman"/>
        </w:rPr>
        <w:t>. We give great importance to achievements like this which in the past have been overlooked. It is</w:t>
      </w:r>
    </w:p>
    <w:p w14:paraId="01D22179" w14:textId="755ACCF6" w:rsidR="00364A06" w:rsidRDefault="00364A06" w:rsidP="00210875">
      <w:pPr>
        <w:spacing w:after="0" w:line="240" w:lineRule="auto"/>
        <w:ind w:left="-425"/>
        <w:jc w:val="both"/>
        <w:rPr>
          <w:rFonts w:ascii="Calibri" w:eastAsia="Calibri" w:hAnsi="Calibri" w:cs="Times New Roman"/>
        </w:rPr>
      </w:pPr>
    </w:p>
    <w:p w14:paraId="3775E771" w14:textId="413C9E03" w:rsidR="00364A06" w:rsidRDefault="00364A06" w:rsidP="00210875">
      <w:pPr>
        <w:spacing w:after="0" w:line="240" w:lineRule="auto"/>
        <w:ind w:left="-425"/>
        <w:jc w:val="both"/>
        <w:rPr>
          <w:rFonts w:ascii="Calibri" w:eastAsia="Calibri" w:hAnsi="Calibri" w:cs="Times New Roman"/>
        </w:rPr>
      </w:pPr>
    </w:p>
    <w:p w14:paraId="4D86A943" w14:textId="77777777" w:rsidR="00364A06" w:rsidRDefault="00364A06" w:rsidP="00210875">
      <w:pPr>
        <w:spacing w:after="0" w:line="240" w:lineRule="auto"/>
        <w:ind w:left="-425"/>
        <w:jc w:val="both"/>
        <w:rPr>
          <w:rFonts w:ascii="Calibri" w:eastAsia="Calibri" w:hAnsi="Calibri" w:cs="Times New Roman"/>
        </w:rPr>
      </w:pPr>
    </w:p>
    <w:p w14:paraId="1B0B30ED" w14:textId="6A60D079" w:rsidR="00643008" w:rsidRDefault="00083FF4" w:rsidP="00210875">
      <w:pPr>
        <w:spacing w:after="0" w:line="240" w:lineRule="auto"/>
        <w:ind w:left="-425"/>
        <w:jc w:val="both"/>
        <w:rPr>
          <w:rFonts w:ascii="Calibri" w:eastAsia="Calibri" w:hAnsi="Calibri" w:cs="Times New Roman"/>
        </w:rPr>
      </w:pPr>
      <w:r>
        <w:rPr>
          <w:rFonts w:ascii="Calibri" w:eastAsia="Calibri" w:hAnsi="Calibri" w:cs="Times New Roman"/>
        </w:rPr>
        <w:t xml:space="preserve">time that we step up the game to keep at the level of other countries. The important thing about this regulation is that it provides for traceability and registration of commercial producers and </w:t>
      </w:r>
      <w:r w:rsidR="004C1641">
        <w:rPr>
          <w:rFonts w:ascii="Calibri" w:eastAsia="Calibri" w:hAnsi="Calibri" w:cs="Times New Roman"/>
        </w:rPr>
        <w:t xml:space="preserve">other </w:t>
      </w:r>
      <w:r>
        <w:rPr>
          <w:rFonts w:ascii="Calibri" w:eastAsia="Calibri" w:hAnsi="Calibri" w:cs="Times New Roman"/>
        </w:rPr>
        <w:t xml:space="preserve">establishments. </w:t>
      </w:r>
      <w:r w:rsidR="00161563">
        <w:rPr>
          <w:rFonts w:ascii="Calibri" w:eastAsia="Calibri" w:hAnsi="Calibri" w:cs="Times New Roman"/>
        </w:rPr>
        <w:t xml:space="preserve">We </w:t>
      </w:r>
      <w:r w:rsidR="00601FF2">
        <w:rPr>
          <w:rFonts w:ascii="Calibri" w:eastAsia="Calibri" w:hAnsi="Calibri" w:cs="Times New Roman"/>
        </w:rPr>
        <w:t>must</w:t>
      </w:r>
      <w:r w:rsidR="00161563">
        <w:rPr>
          <w:rFonts w:ascii="Calibri" w:eastAsia="Calibri" w:hAnsi="Calibri" w:cs="Times New Roman"/>
        </w:rPr>
        <w:t xml:space="preserve"> monitor and report these diseases. Surveillance of poultry disease </w:t>
      </w:r>
      <w:r w:rsidR="00AA50E0">
        <w:rPr>
          <w:rFonts w:ascii="Calibri" w:eastAsia="Calibri" w:hAnsi="Calibri" w:cs="Times New Roman"/>
        </w:rPr>
        <w:t>and biosecurity</w:t>
      </w:r>
      <w:r w:rsidR="00161563">
        <w:rPr>
          <w:rFonts w:ascii="Calibri" w:eastAsia="Calibri" w:hAnsi="Calibri" w:cs="Times New Roman"/>
        </w:rPr>
        <w:t xml:space="preserve"> is </w:t>
      </w:r>
      <w:r w:rsidR="00601FF2">
        <w:rPr>
          <w:rFonts w:ascii="Calibri" w:eastAsia="Calibri" w:hAnsi="Calibri" w:cs="Times New Roman"/>
        </w:rPr>
        <w:t xml:space="preserve">critical </w:t>
      </w:r>
      <w:r w:rsidR="00161563">
        <w:rPr>
          <w:rFonts w:ascii="Calibri" w:eastAsia="Calibri" w:hAnsi="Calibri" w:cs="Times New Roman"/>
        </w:rPr>
        <w:t>to ensur</w:t>
      </w:r>
      <w:r w:rsidR="00601FF2">
        <w:rPr>
          <w:rFonts w:ascii="Calibri" w:eastAsia="Calibri" w:hAnsi="Calibri" w:cs="Times New Roman"/>
        </w:rPr>
        <w:t xml:space="preserve">e </w:t>
      </w:r>
      <w:r w:rsidR="00161563">
        <w:rPr>
          <w:rFonts w:ascii="Calibri" w:eastAsia="Calibri" w:hAnsi="Calibri" w:cs="Times New Roman"/>
        </w:rPr>
        <w:t>that producers keep disease from spreading</w:t>
      </w:r>
      <w:r w:rsidR="00A14626">
        <w:rPr>
          <w:rFonts w:ascii="Calibri" w:eastAsia="Calibri" w:hAnsi="Calibri" w:cs="Times New Roman"/>
        </w:rPr>
        <w:t xml:space="preserve"> and</w:t>
      </w:r>
      <w:r w:rsidR="00161563">
        <w:rPr>
          <w:rFonts w:ascii="Calibri" w:eastAsia="Calibri" w:hAnsi="Calibri" w:cs="Times New Roman"/>
        </w:rPr>
        <w:t xml:space="preserve"> entering farms.</w:t>
      </w:r>
      <w:r w:rsidR="00410EA2">
        <w:rPr>
          <w:rFonts w:ascii="Calibri" w:eastAsia="Calibri" w:hAnsi="Calibri" w:cs="Times New Roman"/>
        </w:rPr>
        <w:t xml:space="preserve"> This is a winning moment for our poultry industry, for our poultry producers, for our economy, because this is what will keep our poultry industry alive.</w:t>
      </w:r>
      <w:r w:rsidR="00AA50E0">
        <w:rPr>
          <w:rFonts w:ascii="Calibri" w:eastAsia="Calibri" w:hAnsi="Calibri" w:cs="Times New Roman"/>
        </w:rPr>
        <w:t>”</w:t>
      </w:r>
    </w:p>
    <w:p w14:paraId="2C16DFCF" w14:textId="02E9BFFF" w:rsidR="001C439A" w:rsidRDefault="001C439A" w:rsidP="004F13F9">
      <w:pPr>
        <w:spacing w:after="0" w:line="240" w:lineRule="auto"/>
        <w:ind w:left="-425"/>
        <w:jc w:val="both"/>
        <w:rPr>
          <w:rFonts w:ascii="Calibri" w:eastAsia="Calibri" w:hAnsi="Calibri" w:cs="Times New Roman"/>
        </w:rPr>
      </w:pPr>
    </w:p>
    <w:p w14:paraId="3F76617F" w14:textId="4A90FF82" w:rsidR="00B11CB7" w:rsidRPr="00656693" w:rsidRDefault="00A14626" w:rsidP="006E421E">
      <w:pPr>
        <w:spacing w:after="0" w:line="240" w:lineRule="auto"/>
        <w:ind w:left="-425"/>
        <w:jc w:val="both"/>
        <w:rPr>
          <w:rFonts w:ascii="Calibri" w:eastAsia="Calibri" w:hAnsi="Calibri" w:cs="Times New Roman"/>
        </w:rPr>
      </w:pPr>
      <w:r w:rsidRPr="00656693">
        <w:rPr>
          <w:rFonts w:ascii="Calibri" w:eastAsia="Calibri" w:hAnsi="Calibri" w:cs="Times New Roman"/>
        </w:rPr>
        <w:t>Th</w:t>
      </w:r>
      <w:r>
        <w:rPr>
          <w:rFonts w:ascii="Calibri" w:eastAsia="Calibri" w:hAnsi="Calibri" w:cs="Times New Roman"/>
        </w:rPr>
        <w:t>is</w:t>
      </w:r>
      <w:r w:rsidRPr="00656693">
        <w:rPr>
          <w:rFonts w:ascii="Calibri" w:eastAsia="Calibri" w:hAnsi="Calibri" w:cs="Times New Roman"/>
        </w:rPr>
        <w:t xml:space="preserve"> enabling structure will</w:t>
      </w:r>
      <w:r>
        <w:rPr>
          <w:rFonts w:ascii="Calibri" w:eastAsia="Calibri" w:hAnsi="Calibri" w:cs="Times New Roman"/>
        </w:rPr>
        <w:t xml:space="preserve"> </w:t>
      </w:r>
      <w:r w:rsidRPr="00656693">
        <w:rPr>
          <w:rFonts w:ascii="Calibri" w:eastAsia="Calibri" w:hAnsi="Calibri" w:cs="Times New Roman"/>
        </w:rPr>
        <w:t xml:space="preserve">allow </w:t>
      </w:r>
      <w:r>
        <w:rPr>
          <w:rFonts w:ascii="Calibri" w:eastAsia="Calibri" w:hAnsi="Calibri" w:cs="Times New Roman"/>
        </w:rPr>
        <w:t>Belize</w:t>
      </w:r>
      <w:r w:rsidRPr="00656693">
        <w:rPr>
          <w:rFonts w:ascii="Calibri" w:eastAsia="Calibri" w:hAnsi="Calibri" w:cs="Times New Roman"/>
        </w:rPr>
        <w:t xml:space="preserve"> to safeguard food security, animal health, public health, and the environment; and appl</w:t>
      </w:r>
      <w:r>
        <w:rPr>
          <w:rFonts w:ascii="Calibri" w:eastAsia="Calibri" w:hAnsi="Calibri" w:cs="Times New Roman"/>
        </w:rPr>
        <w:t>ies</w:t>
      </w:r>
      <w:r w:rsidRPr="00656693">
        <w:rPr>
          <w:rFonts w:ascii="Calibri" w:eastAsia="Calibri" w:hAnsi="Calibri" w:cs="Times New Roman"/>
        </w:rPr>
        <w:t xml:space="preserve"> to</w:t>
      </w:r>
      <w:r>
        <w:rPr>
          <w:rFonts w:ascii="Calibri" w:eastAsia="Calibri" w:hAnsi="Calibri" w:cs="Times New Roman"/>
        </w:rPr>
        <w:t xml:space="preserve"> </w:t>
      </w:r>
      <w:r w:rsidRPr="00656693">
        <w:rPr>
          <w:rFonts w:ascii="Calibri" w:eastAsia="Calibri" w:hAnsi="Calibri" w:cs="Times New Roman"/>
        </w:rPr>
        <w:t>both commercial and backyard poultry</w:t>
      </w:r>
      <w:r>
        <w:rPr>
          <w:rFonts w:ascii="Calibri" w:eastAsia="Calibri" w:hAnsi="Calibri" w:cs="Times New Roman"/>
        </w:rPr>
        <w:t xml:space="preserve"> operations. </w:t>
      </w:r>
      <w:r w:rsidRPr="00656693">
        <w:rPr>
          <w:rFonts w:ascii="Calibri" w:eastAsia="Calibri" w:hAnsi="Calibri" w:cs="Times New Roman"/>
        </w:rPr>
        <w:t>Th</w:t>
      </w:r>
      <w:r>
        <w:rPr>
          <w:rFonts w:ascii="Calibri" w:eastAsia="Calibri" w:hAnsi="Calibri" w:cs="Times New Roman"/>
        </w:rPr>
        <w:t xml:space="preserve">e successful completion of this </w:t>
      </w:r>
      <w:r w:rsidRPr="00656693">
        <w:rPr>
          <w:rFonts w:ascii="Calibri" w:eastAsia="Calibri" w:hAnsi="Calibri" w:cs="Times New Roman"/>
        </w:rPr>
        <w:t>component of the project</w:t>
      </w:r>
      <w:r>
        <w:rPr>
          <w:rFonts w:ascii="Calibri" w:eastAsia="Calibri" w:hAnsi="Calibri" w:cs="Times New Roman"/>
        </w:rPr>
        <w:t xml:space="preserve"> ensures</w:t>
      </w:r>
      <w:r w:rsidRPr="00656693">
        <w:rPr>
          <w:rFonts w:ascii="Calibri" w:eastAsia="Calibri" w:hAnsi="Calibri" w:cs="Times New Roman"/>
        </w:rPr>
        <w:t xml:space="preserve"> that Belize </w:t>
      </w:r>
      <w:r>
        <w:rPr>
          <w:rFonts w:ascii="Calibri" w:eastAsia="Calibri" w:hAnsi="Calibri" w:cs="Times New Roman"/>
        </w:rPr>
        <w:t>now has</w:t>
      </w:r>
      <w:r w:rsidRPr="00656693">
        <w:rPr>
          <w:rFonts w:ascii="Calibri" w:eastAsia="Calibri" w:hAnsi="Calibri" w:cs="Times New Roman"/>
        </w:rPr>
        <w:t xml:space="preserve"> regulations that facilitate the</w:t>
      </w:r>
      <w:r>
        <w:rPr>
          <w:rFonts w:ascii="Calibri" w:eastAsia="Calibri" w:hAnsi="Calibri" w:cs="Times New Roman"/>
        </w:rPr>
        <w:t xml:space="preserve"> </w:t>
      </w:r>
      <w:r w:rsidRPr="00656693">
        <w:rPr>
          <w:rFonts w:ascii="Calibri" w:eastAsia="Calibri" w:hAnsi="Calibri" w:cs="Times New Roman"/>
        </w:rPr>
        <w:t>enforcement of SPS measures for improved production</w:t>
      </w:r>
      <w:r>
        <w:rPr>
          <w:rFonts w:ascii="Calibri" w:eastAsia="Calibri" w:hAnsi="Calibri" w:cs="Times New Roman"/>
        </w:rPr>
        <w:t>, market access</w:t>
      </w:r>
      <w:r w:rsidRPr="00656693">
        <w:rPr>
          <w:rFonts w:ascii="Calibri" w:eastAsia="Calibri" w:hAnsi="Calibri" w:cs="Times New Roman"/>
        </w:rPr>
        <w:t xml:space="preserve"> and trade of poultry</w:t>
      </w:r>
      <w:r>
        <w:rPr>
          <w:rFonts w:ascii="Calibri" w:eastAsia="Calibri" w:hAnsi="Calibri" w:cs="Times New Roman"/>
        </w:rPr>
        <w:t xml:space="preserve">. </w:t>
      </w:r>
      <w:r w:rsidR="006E421E">
        <w:rPr>
          <w:rFonts w:ascii="Calibri" w:eastAsia="Calibri" w:hAnsi="Calibri" w:cs="Times New Roman"/>
        </w:rPr>
        <w:t>Compliance with these regulations will</w:t>
      </w:r>
      <w:r w:rsidR="00B11CB7" w:rsidRPr="00656693">
        <w:rPr>
          <w:rFonts w:ascii="Calibri" w:eastAsia="Calibri" w:hAnsi="Calibri" w:cs="Times New Roman"/>
        </w:rPr>
        <w:t xml:space="preserve"> increase market opportunities not only with the E</w:t>
      </w:r>
      <w:r w:rsidR="006E421E">
        <w:rPr>
          <w:rFonts w:ascii="Calibri" w:eastAsia="Calibri" w:hAnsi="Calibri" w:cs="Times New Roman"/>
        </w:rPr>
        <w:t xml:space="preserve">uropean </w:t>
      </w:r>
      <w:r w:rsidR="00B11CB7" w:rsidRPr="00656693">
        <w:rPr>
          <w:rFonts w:ascii="Calibri" w:eastAsia="Calibri" w:hAnsi="Calibri" w:cs="Times New Roman"/>
        </w:rPr>
        <w:t>U</w:t>
      </w:r>
      <w:r w:rsidR="006E421E">
        <w:rPr>
          <w:rFonts w:ascii="Calibri" w:eastAsia="Calibri" w:hAnsi="Calibri" w:cs="Times New Roman"/>
        </w:rPr>
        <w:t xml:space="preserve">nion </w:t>
      </w:r>
      <w:r w:rsidR="00B11CB7" w:rsidRPr="00656693">
        <w:rPr>
          <w:rFonts w:ascii="Calibri" w:eastAsia="Calibri" w:hAnsi="Calibri" w:cs="Times New Roman"/>
        </w:rPr>
        <w:t>but also</w:t>
      </w:r>
      <w:r w:rsidR="006E421E">
        <w:rPr>
          <w:rFonts w:ascii="Calibri" w:eastAsia="Calibri" w:hAnsi="Calibri" w:cs="Times New Roman"/>
        </w:rPr>
        <w:t xml:space="preserve"> </w:t>
      </w:r>
      <w:r w:rsidR="00B11CB7" w:rsidRPr="00656693">
        <w:rPr>
          <w:rFonts w:ascii="Calibri" w:eastAsia="Calibri" w:hAnsi="Calibri" w:cs="Times New Roman"/>
        </w:rPr>
        <w:t>the</w:t>
      </w:r>
      <w:r w:rsidR="00B11CB7">
        <w:rPr>
          <w:rFonts w:ascii="Calibri" w:eastAsia="Calibri" w:hAnsi="Calibri" w:cs="Times New Roman"/>
        </w:rPr>
        <w:t xml:space="preserve"> </w:t>
      </w:r>
      <w:r w:rsidR="00B11CB7" w:rsidRPr="00656693">
        <w:rPr>
          <w:rFonts w:ascii="Calibri" w:eastAsia="Calibri" w:hAnsi="Calibri" w:cs="Times New Roman"/>
        </w:rPr>
        <w:t xml:space="preserve">Caribbean Region and will further contribute to integrating </w:t>
      </w:r>
      <w:r>
        <w:rPr>
          <w:rFonts w:ascii="Calibri" w:eastAsia="Calibri" w:hAnsi="Calibri" w:cs="Times New Roman"/>
        </w:rPr>
        <w:t>Belize</w:t>
      </w:r>
      <w:r w:rsidR="00B11CB7" w:rsidRPr="00656693">
        <w:rPr>
          <w:rFonts w:ascii="Calibri" w:eastAsia="Calibri" w:hAnsi="Calibri" w:cs="Times New Roman"/>
        </w:rPr>
        <w:t xml:space="preserve"> into the world</w:t>
      </w:r>
      <w:r w:rsidR="00B11CB7">
        <w:rPr>
          <w:rFonts w:ascii="Calibri" w:eastAsia="Calibri" w:hAnsi="Calibri" w:cs="Times New Roman"/>
        </w:rPr>
        <w:t xml:space="preserve"> </w:t>
      </w:r>
      <w:r w:rsidR="00B11CB7" w:rsidRPr="00656693">
        <w:rPr>
          <w:rFonts w:ascii="Calibri" w:eastAsia="Calibri" w:hAnsi="Calibri" w:cs="Times New Roman"/>
        </w:rPr>
        <w:t>economy by boosting the competitiveness of Belizean</w:t>
      </w:r>
      <w:r>
        <w:rPr>
          <w:rFonts w:ascii="Calibri" w:eastAsia="Calibri" w:hAnsi="Calibri" w:cs="Times New Roman"/>
        </w:rPr>
        <w:t xml:space="preserve"> </w:t>
      </w:r>
      <w:r w:rsidR="00B11CB7" w:rsidRPr="00656693">
        <w:rPr>
          <w:rFonts w:ascii="Calibri" w:eastAsia="Calibri" w:hAnsi="Calibri" w:cs="Times New Roman"/>
        </w:rPr>
        <w:t>products.</w:t>
      </w:r>
    </w:p>
    <w:p w14:paraId="523AF763" w14:textId="3B316197" w:rsidR="003F0113" w:rsidRDefault="003F0113" w:rsidP="004F13F9">
      <w:pPr>
        <w:spacing w:after="0" w:line="240" w:lineRule="auto"/>
        <w:ind w:left="-425"/>
        <w:jc w:val="both"/>
        <w:rPr>
          <w:rFonts w:ascii="Calibri" w:eastAsia="Calibri" w:hAnsi="Calibri" w:cs="Times New Roman"/>
        </w:rPr>
      </w:pPr>
    </w:p>
    <w:p w14:paraId="38DED668" w14:textId="10BB6A40" w:rsidR="007E0C69" w:rsidRDefault="00043350" w:rsidP="00211586">
      <w:pPr>
        <w:spacing w:after="0" w:line="240" w:lineRule="auto"/>
        <w:ind w:left="-425"/>
        <w:jc w:val="both"/>
        <w:rPr>
          <w:rFonts w:ascii="Calibri" w:eastAsia="Calibri" w:hAnsi="Calibri" w:cs="Times New Roman"/>
        </w:rPr>
      </w:pPr>
      <w:r w:rsidRPr="00043350">
        <w:rPr>
          <w:rFonts w:ascii="Calibri" w:eastAsia="Calibri" w:hAnsi="Calibri" w:cs="Times New Roman"/>
        </w:rPr>
        <w:t xml:space="preserve">Zoe </w:t>
      </w:r>
      <w:proofErr w:type="spellStart"/>
      <w:r w:rsidRPr="00043350">
        <w:rPr>
          <w:rFonts w:ascii="Calibri" w:eastAsia="Calibri" w:hAnsi="Calibri" w:cs="Times New Roman"/>
        </w:rPr>
        <w:t>Zetina</w:t>
      </w:r>
      <w:proofErr w:type="spellEnd"/>
      <w:r>
        <w:rPr>
          <w:rFonts w:ascii="Calibri" w:eastAsia="Calibri" w:hAnsi="Calibri" w:cs="Times New Roman"/>
        </w:rPr>
        <w:t xml:space="preserve">, </w:t>
      </w:r>
      <w:r w:rsidR="00EA161F">
        <w:rPr>
          <w:rFonts w:ascii="Calibri" w:eastAsia="Calibri" w:hAnsi="Calibri" w:cs="Times New Roman"/>
        </w:rPr>
        <w:t xml:space="preserve">Managing </w:t>
      </w:r>
      <w:r>
        <w:rPr>
          <w:rFonts w:ascii="Calibri" w:eastAsia="Calibri" w:hAnsi="Calibri" w:cs="Times New Roman"/>
        </w:rPr>
        <w:t>D</w:t>
      </w:r>
      <w:r w:rsidR="00EA161F">
        <w:rPr>
          <w:rFonts w:ascii="Calibri" w:eastAsia="Calibri" w:hAnsi="Calibri" w:cs="Times New Roman"/>
        </w:rPr>
        <w:t xml:space="preserve">irector of </w:t>
      </w:r>
      <w:r>
        <w:rPr>
          <w:rFonts w:ascii="Calibri" w:eastAsia="Calibri" w:hAnsi="Calibri" w:cs="Times New Roman"/>
        </w:rPr>
        <w:t>BAHA, thanked stakeholders for their input, “</w:t>
      </w:r>
      <w:r w:rsidR="00EA161F">
        <w:rPr>
          <w:rFonts w:ascii="Calibri" w:eastAsia="Calibri" w:hAnsi="Calibri" w:cs="Times New Roman"/>
        </w:rPr>
        <w:t>The 11</w:t>
      </w:r>
      <w:r w:rsidR="00EA161F" w:rsidRPr="00EA161F">
        <w:rPr>
          <w:rFonts w:ascii="Calibri" w:eastAsia="Calibri" w:hAnsi="Calibri" w:cs="Times New Roman"/>
          <w:vertAlign w:val="superscript"/>
        </w:rPr>
        <w:t>th</w:t>
      </w:r>
      <w:r w:rsidR="00EA161F">
        <w:rPr>
          <w:rFonts w:ascii="Calibri" w:eastAsia="Calibri" w:hAnsi="Calibri" w:cs="Times New Roman"/>
        </w:rPr>
        <w:t xml:space="preserve"> EDF </w:t>
      </w:r>
      <w:r>
        <w:rPr>
          <w:rFonts w:ascii="Calibri" w:eastAsia="Calibri" w:hAnsi="Calibri" w:cs="Times New Roman"/>
        </w:rPr>
        <w:t>Sa</w:t>
      </w:r>
      <w:r w:rsidRPr="00043350">
        <w:rPr>
          <w:rFonts w:ascii="Calibri" w:eastAsia="Calibri" w:hAnsi="Calibri" w:cs="Times New Roman"/>
        </w:rPr>
        <w:t xml:space="preserve">nitary </w:t>
      </w:r>
      <w:r>
        <w:rPr>
          <w:rFonts w:ascii="Calibri" w:eastAsia="Calibri" w:hAnsi="Calibri" w:cs="Times New Roman"/>
        </w:rPr>
        <w:t xml:space="preserve">and </w:t>
      </w:r>
      <w:r w:rsidRPr="00043350">
        <w:rPr>
          <w:rFonts w:ascii="Calibri" w:eastAsia="Calibri" w:hAnsi="Calibri" w:cs="Times New Roman"/>
        </w:rPr>
        <w:t>Phytosanitary</w:t>
      </w:r>
      <w:r>
        <w:rPr>
          <w:rFonts w:ascii="Calibri" w:eastAsia="Calibri" w:hAnsi="Calibri" w:cs="Times New Roman"/>
        </w:rPr>
        <w:t xml:space="preserve"> </w:t>
      </w:r>
      <w:r w:rsidR="00EA161F">
        <w:rPr>
          <w:rFonts w:ascii="Calibri" w:eastAsia="Calibri" w:hAnsi="Calibri" w:cs="Times New Roman"/>
        </w:rPr>
        <w:t>Measures Projec</w:t>
      </w:r>
      <w:r w:rsidR="00147DE9">
        <w:rPr>
          <w:rFonts w:ascii="Calibri" w:eastAsia="Calibri" w:hAnsi="Calibri" w:cs="Times New Roman"/>
        </w:rPr>
        <w:t>t</w:t>
      </w:r>
      <w:r w:rsidR="00EA161F">
        <w:rPr>
          <w:rFonts w:ascii="Calibri" w:eastAsia="Calibri" w:hAnsi="Calibri" w:cs="Times New Roman"/>
        </w:rPr>
        <w:t xml:space="preserve"> main </w:t>
      </w:r>
      <w:r>
        <w:rPr>
          <w:rFonts w:ascii="Calibri" w:eastAsia="Calibri" w:hAnsi="Calibri" w:cs="Times New Roman"/>
        </w:rPr>
        <w:t>objective</w:t>
      </w:r>
      <w:r w:rsidR="00EA161F">
        <w:rPr>
          <w:rFonts w:ascii="Calibri" w:eastAsia="Calibri" w:hAnsi="Calibri" w:cs="Times New Roman"/>
        </w:rPr>
        <w:t xml:space="preserve"> was to increase compliance with international SPS </w:t>
      </w:r>
      <w:r w:rsidR="00C23C5B">
        <w:rPr>
          <w:rFonts w:ascii="Calibri" w:eastAsia="Calibri" w:hAnsi="Calibri" w:cs="Times New Roman"/>
        </w:rPr>
        <w:t xml:space="preserve">measures, </w:t>
      </w:r>
      <w:r w:rsidR="007C1D8B">
        <w:rPr>
          <w:rFonts w:ascii="Calibri" w:eastAsia="Calibri" w:hAnsi="Calibri" w:cs="Times New Roman"/>
        </w:rPr>
        <w:t>standards,</w:t>
      </w:r>
      <w:r w:rsidR="00C23C5B">
        <w:rPr>
          <w:rFonts w:ascii="Calibri" w:eastAsia="Calibri" w:hAnsi="Calibri" w:cs="Times New Roman"/>
        </w:rPr>
        <w:t xml:space="preserve"> and procedures to </w:t>
      </w:r>
      <w:r w:rsidR="007C1D8B">
        <w:rPr>
          <w:rFonts w:ascii="Calibri" w:eastAsia="Calibri" w:hAnsi="Calibri" w:cs="Times New Roman"/>
        </w:rPr>
        <w:t>improve</w:t>
      </w:r>
      <w:r w:rsidR="00C23C5B">
        <w:rPr>
          <w:rFonts w:ascii="Calibri" w:eastAsia="Calibri" w:hAnsi="Calibri" w:cs="Times New Roman"/>
        </w:rPr>
        <w:t xml:space="preserve"> international and regional market access. </w:t>
      </w:r>
      <w:r w:rsidR="007C1D8B">
        <w:rPr>
          <w:rFonts w:ascii="Calibri" w:eastAsia="Calibri" w:hAnsi="Calibri" w:cs="Times New Roman"/>
        </w:rPr>
        <w:t>Specifically,</w:t>
      </w:r>
      <w:r w:rsidR="00C23C5B">
        <w:rPr>
          <w:rFonts w:ascii="Calibri" w:eastAsia="Calibri" w:hAnsi="Calibri" w:cs="Times New Roman"/>
        </w:rPr>
        <w:t xml:space="preserve"> within Belize it</w:t>
      </w:r>
      <w:r w:rsidR="007C1D8B">
        <w:rPr>
          <w:rFonts w:ascii="Calibri" w:eastAsia="Calibri" w:hAnsi="Calibri" w:cs="Times New Roman"/>
        </w:rPr>
        <w:t>s role</w:t>
      </w:r>
      <w:r w:rsidR="00C23C5B">
        <w:rPr>
          <w:rFonts w:ascii="Calibri" w:eastAsia="Calibri" w:hAnsi="Calibri" w:cs="Times New Roman"/>
        </w:rPr>
        <w:t xml:space="preserve"> was </w:t>
      </w:r>
      <w:r w:rsidR="007C1D8B">
        <w:rPr>
          <w:rFonts w:ascii="Calibri" w:eastAsia="Calibri" w:hAnsi="Calibri" w:cs="Times New Roman"/>
        </w:rPr>
        <w:t xml:space="preserve">also </w:t>
      </w:r>
      <w:r w:rsidR="00C23C5B">
        <w:rPr>
          <w:rFonts w:ascii="Calibri" w:eastAsia="Calibri" w:hAnsi="Calibri" w:cs="Times New Roman"/>
        </w:rPr>
        <w:t xml:space="preserve">to enhance BAHA’s legal framework and to repeal SI-47 of 1982. In Belize both the </w:t>
      </w:r>
      <w:r w:rsidR="007C1D8B">
        <w:rPr>
          <w:rFonts w:ascii="Calibri" w:eastAsia="Calibri" w:hAnsi="Calibri" w:cs="Times New Roman"/>
        </w:rPr>
        <w:t>public</w:t>
      </w:r>
      <w:r w:rsidR="00C23C5B">
        <w:rPr>
          <w:rFonts w:ascii="Calibri" w:eastAsia="Calibri" w:hAnsi="Calibri" w:cs="Times New Roman"/>
        </w:rPr>
        <w:t xml:space="preserve"> and private sector will benefit from the decision that </w:t>
      </w:r>
      <w:r w:rsidR="007C1D8B">
        <w:rPr>
          <w:rFonts w:ascii="Calibri" w:eastAsia="Calibri" w:hAnsi="Calibri" w:cs="Times New Roman"/>
        </w:rPr>
        <w:t>Belize</w:t>
      </w:r>
      <w:r w:rsidR="00C23C5B">
        <w:rPr>
          <w:rFonts w:ascii="Calibri" w:eastAsia="Calibri" w:hAnsi="Calibri" w:cs="Times New Roman"/>
        </w:rPr>
        <w:t xml:space="preserve"> made to focus on the </w:t>
      </w:r>
      <w:r w:rsidR="007C1D8B">
        <w:rPr>
          <w:rFonts w:ascii="Calibri" w:eastAsia="Calibri" w:hAnsi="Calibri" w:cs="Times New Roman"/>
        </w:rPr>
        <w:t>Poultry Health Regulations</w:t>
      </w:r>
      <w:r w:rsidR="00C23C5B">
        <w:rPr>
          <w:rFonts w:ascii="Calibri" w:eastAsia="Calibri" w:hAnsi="Calibri" w:cs="Times New Roman"/>
        </w:rPr>
        <w:t xml:space="preserve"> that was signed in </w:t>
      </w:r>
      <w:r w:rsidR="007C1D8B">
        <w:rPr>
          <w:rFonts w:ascii="Calibri" w:eastAsia="Calibri" w:hAnsi="Calibri" w:cs="Times New Roman"/>
        </w:rPr>
        <w:t>A</w:t>
      </w:r>
      <w:r w:rsidR="00C23C5B">
        <w:rPr>
          <w:rFonts w:ascii="Calibri" w:eastAsia="Calibri" w:hAnsi="Calibri" w:cs="Times New Roman"/>
        </w:rPr>
        <w:t xml:space="preserve">ugust. I thank the European Union for providing the funds necessary for </w:t>
      </w:r>
      <w:r w:rsidR="00C665A1">
        <w:rPr>
          <w:rFonts w:ascii="Calibri" w:eastAsia="Calibri" w:hAnsi="Calibri" w:cs="Times New Roman"/>
        </w:rPr>
        <w:t xml:space="preserve">this project, the </w:t>
      </w:r>
      <w:r w:rsidR="007E0C69" w:rsidRPr="00043350">
        <w:rPr>
          <w:rFonts w:ascii="Calibri" w:eastAsia="Calibri" w:hAnsi="Calibri" w:cs="Times New Roman"/>
        </w:rPr>
        <w:t>Inter-American Institute for Cooperation on Agriculture</w:t>
      </w:r>
      <w:r w:rsidR="007E0C69">
        <w:rPr>
          <w:rFonts w:ascii="Calibri" w:eastAsia="Calibri" w:hAnsi="Calibri" w:cs="Times New Roman"/>
        </w:rPr>
        <w:t xml:space="preserve"> (</w:t>
      </w:r>
      <w:r w:rsidR="00C665A1">
        <w:rPr>
          <w:rFonts w:ascii="Calibri" w:eastAsia="Calibri" w:hAnsi="Calibri" w:cs="Times New Roman"/>
        </w:rPr>
        <w:t>IICA</w:t>
      </w:r>
      <w:r w:rsidR="007E0C69">
        <w:rPr>
          <w:rFonts w:ascii="Calibri" w:eastAsia="Calibri" w:hAnsi="Calibri" w:cs="Times New Roman"/>
        </w:rPr>
        <w:t>)</w:t>
      </w:r>
      <w:r w:rsidR="00C665A1">
        <w:rPr>
          <w:rFonts w:ascii="Calibri" w:eastAsia="Calibri" w:hAnsi="Calibri" w:cs="Times New Roman"/>
        </w:rPr>
        <w:t xml:space="preserve"> </w:t>
      </w:r>
      <w:r w:rsidR="007C1D8B">
        <w:rPr>
          <w:rFonts w:ascii="Calibri" w:eastAsia="Calibri" w:hAnsi="Calibri" w:cs="Times New Roman"/>
        </w:rPr>
        <w:t>Project Implementation Team</w:t>
      </w:r>
      <w:r w:rsidR="001A05CC">
        <w:rPr>
          <w:rFonts w:ascii="Calibri" w:eastAsia="Calibri" w:hAnsi="Calibri" w:cs="Times New Roman"/>
        </w:rPr>
        <w:t>;</w:t>
      </w:r>
      <w:r w:rsidR="00C665A1">
        <w:rPr>
          <w:rFonts w:ascii="Calibri" w:eastAsia="Calibri" w:hAnsi="Calibri" w:cs="Times New Roman"/>
        </w:rPr>
        <w:t xml:space="preserve"> the IICA Belize </w:t>
      </w:r>
      <w:r w:rsidR="007C1D8B">
        <w:rPr>
          <w:rFonts w:ascii="Calibri" w:eastAsia="Calibri" w:hAnsi="Calibri" w:cs="Times New Roman"/>
        </w:rPr>
        <w:t>Delegation</w:t>
      </w:r>
      <w:r w:rsidR="001A05CC">
        <w:rPr>
          <w:rFonts w:ascii="Calibri" w:eastAsia="Calibri" w:hAnsi="Calibri" w:cs="Times New Roman"/>
        </w:rPr>
        <w:t>;</w:t>
      </w:r>
      <w:r w:rsidR="00C665A1">
        <w:rPr>
          <w:rFonts w:ascii="Calibri" w:eastAsia="Calibri" w:hAnsi="Calibri" w:cs="Times New Roman"/>
        </w:rPr>
        <w:t xml:space="preserve"> the project consultants</w:t>
      </w:r>
      <w:r w:rsidR="001A05CC">
        <w:rPr>
          <w:rFonts w:ascii="Calibri" w:eastAsia="Calibri" w:hAnsi="Calibri" w:cs="Times New Roman"/>
        </w:rPr>
        <w:t>;</w:t>
      </w:r>
      <w:r w:rsidR="00C665A1">
        <w:rPr>
          <w:rFonts w:ascii="Calibri" w:eastAsia="Calibri" w:hAnsi="Calibri" w:cs="Times New Roman"/>
        </w:rPr>
        <w:t xml:space="preserve"> the </w:t>
      </w:r>
      <w:r w:rsidR="007E0C69">
        <w:rPr>
          <w:rFonts w:ascii="Calibri" w:eastAsia="Calibri" w:hAnsi="Calibri" w:cs="Times New Roman"/>
        </w:rPr>
        <w:t xml:space="preserve">Belize </w:t>
      </w:r>
      <w:r w:rsidR="007C1D8B">
        <w:rPr>
          <w:rFonts w:ascii="Calibri" w:eastAsia="Calibri" w:hAnsi="Calibri" w:cs="Times New Roman"/>
        </w:rPr>
        <w:t>Poultry Association</w:t>
      </w:r>
      <w:r w:rsidR="001A05CC">
        <w:rPr>
          <w:rFonts w:ascii="Calibri" w:eastAsia="Calibri" w:hAnsi="Calibri" w:cs="Times New Roman"/>
        </w:rPr>
        <w:t>;</w:t>
      </w:r>
      <w:r w:rsidR="00C665A1">
        <w:rPr>
          <w:rFonts w:ascii="Calibri" w:eastAsia="Calibri" w:hAnsi="Calibri" w:cs="Times New Roman"/>
        </w:rPr>
        <w:t xml:space="preserve"> the </w:t>
      </w:r>
      <w:r w:rsidR="007C1D8B" w:rsidRPr="007C1D8B">
        <w:rPr>
          <w:rFonts w:ascii="Calibri" w:eastAsia="Calibri" w:hAnsi="Calibri" w:cs="Times New Roman"/>
        </w:rPr>
        <w:t>Ministry of Agriculture, Food Security and Enterprise</w:t>
      </w:r>
      <w:r w:rsidR="001A05CC">
        <w:rPr>
          <w:rFonts w:ascii="Calibri" w:eastAsia="Calibri" w:hAnsi="Calibri" w:cs="Times New Roman"/>
        </w:rPr>
        <w:t>;</w:t>
      </w:r>
      <w:r w:rsidR="00C665A1">
        <w:rPr>
          <w:rFonts w:ascii="Calibri" w:eastAsia="Calibri" w:hAnsi="Calibri" w:cs="Times New Roman"/>
        </w:rPr>
        <w:t xml:space="preserve"> </w:t>
      </w:r>
      <w:r w:rsidR="007E0C69">
        <w:rPr>
          <w:rFonts w:ascii="Calibri" w:eastAsia="Calibri" w:hAnsi="Calibri" w:cs="Times New Roman"/>
        </w:rPr>
        <w:t xml:space="preserve">the </w:t>
      </w:r>
      <w:r w:rsidR="00C665A1">
        <w:rPr>
          <w:rFonts w:ascii="Calibri" w:eastAsia="Calibri" w:hAnsi="Calibri" w:cs="Times New Roman"/>
        </w:rPr>
        <w:t>A</w:t>
      </w:r>
      <w:r w:rsidR="007E0C69">
        <w:rPr>
          <w:rFonts w:ascii="Calibri" w:eastAsia="Calibri" w:hAnsi="Calibri" w:cs="Times New Roman"/>
        </w:rPr>
        <w:t xml:space="preserve">ttorney </w:t>
      </w:r>
      <w:r w:rsidR="00C665A1">
        <w:rPr>
          <w:rFonts w:ascii="Calibri" w:eastAsia="Calibri" w:hAnsi="Calibri" w:cs="Times New Roman"/>
        </w:rPr>
        <w:t>G</w:t>
      </w:r>
      <w:r w:rsidR="007E0C69">
        <w:rPr>
          <w:rFonts w:ascii="Calibri" w:eastAsia="Calibri" w:hAnsi="Calibri" w:cs="Times New Roman"/>
        </w:rPr>
        <w:t>eneral</w:t>
      </w:r>
      <w:r w:rsidR="00C665A1">
        <w:rPr>
          <w:rFonts w:ascii="Calibri" w:eastAsia="Calibri" w:hAnsi="Calibri" w:cs="Times New Roman"/>
        </w:rPr>
        <w:t>’s</w:t>
      </w:r>
      <w:r w:rsidR="007E0C69">
        <w:rPr>
          <w:rFonts w:ascii="Calibri" w:eastAsia="Calibri" w:hAnsi="Calibri" w:cs="Times New Roman"/>
        </w:rPr>
        <w:t xml:space="preserve"> Ministry of Belize</w:t>
      </w:r>
      <w:r w:rsidR="001A05CC">
        <w:rPr>
          <w:rFonts w:ascii="Calibri" w:eastAsia="Calibri" w:hAnsi="Calibri" w:cs="Times New Roman"/>
        </w:rPr>
        <w:t>;</w:t>
      </w:r>
      <w:r w:rsidR="00C665A1">
        <w:rPr>
          <w:rFonts w:ascii="Calibri" w:eastAsia="Calibri" w:hAnsi="Calibri" w:cs="Times New Roman"/>
        </w:rPr>
        <w:t xml:space="preserve"> </w:t>
      </w:r>
      <w:r w:rsidR="007E0C69" w:rsidRPr="007E0C69">
        <w:rPr>
          <w:rFonts w:ascii="Calibri" w:eastAsia="Calibri" w:hAnsi="Calibri" w:cs="Times New Roman"/>
        </w:rPr>
        <w:t>Ministry of Foreign Affairs, Foreign Trade and Immigration</w:t>
      </w:r>
      <w:r w:rsidR="001A05CC">
        <w:rPr>
          <w:rFonts w:ascii="Calibri" w:eastAsia="Calibri" w:hAnsi="Calibri" w:cs="Times New Roman"/>
        </w:rPr>
        <w:t>;</w:t>
      </w:r>
      <w:r w:rsidR="007E0C69">
        <w:rPr>
          <w:rFonts w:ascii="Calibri" w:eastAsia="Calibri" w:hAnsi="Calibri" w:cs="Times New Roman"/>
        </w:rPr>
        <w:t xml:space="preserve"> Ministry of Health and Wellness</w:t>
      </w:r>
      <w:r w:rsidR="001A05CC">
        <w:rPr>
          <w:rFonts w:ascii="Calibri" w:eastAsia="Calibri" w:hAnsi="Calibri" w:cs="Times New Roman"/>
        </w:rPr>
        <w:t>;</w:t>
      </w:r>
      <w:r w:rsidR="007E0C69">
        <w:rPr>
          <w:rFonts w:ascii="Calibri" w:eastAsia="Calibri" w:hAnsi="Calibri" w:cs="Times New Roman"/>
        </w:rPr>
        <w:t xml:space="preserve"> and the BAHA team </w:t>
      </w:r>
      <w:r w:rsidR="007E0C69" w:rsidRPr="00043350">
        <w:rPr>
          <w:rFonts w:ascii="Calibri" w:eastAsia="Calibri" w:hAnsi="Calibri" w:cs="Times New Roman"/>
        </w:rPr>
        <w:t xml:space="preserve">of the Animal Health and Food Safety departments and other poultry sector stakeholders </w:t>
      </w:r>
      <w:r w:rsidR="007E0C69">
        <w:rPr>
          <w:rFonts w:ascii="Calibri" w:eastAsia="Calibri" w:hAnsi="Calibri" w:cs="Times New Roman"/>
        </w:rPr>
        <w:t xml:space="preserve">for their </w:t>
      </w:r>
      <w:r w:rsidR="00C665A1">
        <w:rPr>
          <w:rFonts w:ascii="Calibri" w:eastAsia="Calibri" w:hAnsi="Calibri" w:cs="Times New Roman"/>
        </w:rPr>
        <w:t>support in getting this legislation passed.</w:t>
      </w:r>
      <w:r w:rsidR="007E0C69">
        <w:rPr>
          <w:rFonts w:ascii="Calibri" w:eastAsia="Calibri" w:hAnsi="Calibri" w:cs="Times New Roman"/>
        </w:rPr>
        <w:t>”</w:t>
      </w:r>
    </w:p>
    <w:p w14:paraId="6C71DBEE" w14:textId="77777777" w:rsidR="007E0C69" w:rsidRDefault="007E0C69" w:rsidP="00211586">
      <w:pPr>
        <w:spacing w:after="0" w:line="240" w:lineRule="auto"/>
        <w:ind w:left="-425"/>
        <w:jc w:val="both"/>
        <w:rPr>
          <w:rFonts w:ascii="Calibri" w:eastAsia="Calibri" w:hAnsi="Calibri" w:cs="Times New Roman"/>
        </w:rPr>
      </w:pPr>
    </w:p>
    <w:p w14:paraId="165BCDD9" w14:textId="3C5AA0D9" w:rsidR="00EA161F" w:rsidRDefault="00B75632" w:rsidP="00211586">
      <w:pPr>
        <w:spacing w:after="0" w:line="240" w:lineRule="auto"/>
        <w:ind w:left="-425"/>
        <w:jc w:val="both"/>
        <w:rPr>
          <w:rFonts w:ascii="Calibri" w:eastAsia="Calibri" w:hAnsi="Calibri" w:cs="Times New Roman"/>
        </w:rPr>
      </w:pPr>
      <w:r w:rsidRPr="006249C2">
        <w:rPr>
          <w:rFonts w:ascii="Calibri" w:eastAsia="Calibri" w:hAnsi="Calibri" w:cs="Times New Roman"/>
        </w:rPr>
        <w:t>Stakeholders can obtain more information from BAHA by c</w:t>
      </w:r>
      <w:r>
        <w:rPr>
          <w:rFonts w:ascii="Calibri" w:eastAsia="Calibri" w:hAnsi="Calibri" w:cs="Times New Roman"/>
        </w:rPr>
        <w:t>ontacting</w:t>
      </w:r>
      <w:r w:rsidRPr="006249C2">
        <w:rPr>
          <w:rFonts w:ascii="Calibri" w:eastAsia="Calibri" w:hAnsi="Calibri" w:cs="Times New Roman"/>
        </w:rPr>
        <w:t xml:space="preserve"> the Animal Health Department at </w:t>
      </w:r>
      <w:r w:rsidR="00043350">
        <w:rPr>
          <w:rFonts w:ascii="Calibri" w:eastAsia="Calibri" w:hAnsi="Calibri" w:cs="Times New Roman"/>
        </w:rPr>
        <w:t xml:space="preserve">(+501) </w:t>
      </w:r>
      <w:r w:rsidRPr="006249C2">
        <w:rPr>
          <w:rFonts w:ascii="Calibri" w:eastAsia="Calibri" w:hAnsi="Calibri" w:cs="Times New Roman"/>
        </w:rPr>
        <w:t>824</w:t>
      </w:r>
      <w:r w:rsidR="00043350">
        <w:rPr>
          <w:rFonts w:ascii="Calibri" w:eastAsia="Calibri" w:hAnsi="Calibri" w:cs="Times New Roman"/>
        </w:rPr>
        <w:t xml:space="preserve"> </w:t>
      </w:r>
      <w:r w:rsidRPr="006249C2">
        <w:rPr>
          <w:rFonts w:ascii="Calibri" w:eastAsia="Calibri" w:hAnsi="Calibri" w:cs="Times New Roman"/>
        </w:rPr>
        <w:t>4899.</w:t>
      </w:r>
    </w:p>
    <w:p w14:paraId="5FD78E96" w14:textId="4FAEDD9C" w:rsidR="006249C2" w:rsidRDefault="006249C2" w:rsidP="006249C2">
      <w:pPr>
        <w:spacing w:after="0" w:line="240" w:lineRule="auto"/>
        <w:ind w:left="-425"/>
        <w:jc w:val="both"/>
        <w:rPr>
          <w:rFonts w:ascii="Calibri" w:eastAsia="Calibri" w:hAnsi="Calibri" w:cs="Times New Roman"/>
          <w:i/>
          <w:iCs/>
        </w:rPr>
      </w:pPr>
    </w:p>
    <w:p w14:paraId="02789160" w14:textId="666DD256" w:rsidR="00A14626" w:rsidRDefault="00A14626" w:rsidP="006249C2">
      <w:pPr>
        <w:spacing w:after="0" w:line="240" w:lineRule="auto"/>
        <w:ind w:left="-425"/>
        <w:jc w:val="both"/>
        <w:rPr>
          <w:rFonts w:ascii="Calibri" w:eastAsia="Calibri" w:hAnsi="Calibri" w:cs="Times New Roman"/>
          <w:i/>
          <w:iCs/>
        </w:rPr>
      </w:pPr>
    </w:p>
    <w:p w14:paraId="68E66CC4" w14:textId="4323C96F" w:rsidR="00C108BA" w:rsidRPr="006249C2" w:rsidRDefault="00C108BA" w:rsidP="006249C2">
      <w:pPr>
        <w:pStyle w:val="ListParagraph"/>
        <w:numPr>
          <w:ilvl w:val="0"/>
          <w:numId w:val="12"/>
        </w:numPr>
        <w:spacing w:after="0" w:line="240" w:lineRule="auto"/>
        <w:jc w:val="both"/>
        <w:rPr>
          <w:b/>
        </w:rPr>
      </w:pPr>
      <w:r w:rsidRPr="006249C2">
        <w:rPr>
          <w:b/>
        </w:rPr>
        <w:t>ENDS    -</w:t>
      </w:r>
    </w:p>
    <w:p w14:paraId="5BFAFF33" w14:textId="7BD98855" w:rsidR="00C108BA" w:rsidRDefault="00C108BA" w:rsidP="003E1DE9">
      <w:pPr>
        <w:spacing w:after="0" w:line="240" w:lineRule="auto"/>
        <w:ind w:left="-425"/>
        <w:jc w:val="both"/>
        <w:rPr>
          <w:rFonts w:ascii="Calibri" w:eastAsia="Calibri" w:hAnsi="Calibri" w:cs="Times New Roman"/>
        </w:rPr>
      </w:pPr>
    </w:p>
    <w:p w14:paraId="4D9E5EFD" w14:textId="746531AC" w:rsidR="00A14626" w:rsidRDefault="00A14626" w:rsidP="003E1DE9">
      <w:pPr>
        <w:spacing w:after="0" w:line="240" w:lineRule="auto"/>
        <w:ind w:left="-425"/>
        <w:jc w:val="both"/>
        <w:rPr>
          <w:rFonts w:ascii="Calibri" w:eastAsia="Calibri" w:hAnsi="Calibri" w:cs="Times New Roman"/>
        </w:rPr>
      </w:pPr>
    </w:p>
    <w:p w14:paraId="692F7D35" w14:textId="77777777" w:rsidR="00A14626" w:rsidRDefault="00A14626" w:rsidP="003E1DE9">
      <w:pPr>
        <w:spacing w:after="0" w:line="240" w:lineRule="auto"/>
        <w:ind w:left="-425"/>
        <w:jc w:val="both"/>
        <w:rPr>
          <w:rFonts w:ascii="Calibri" w:eastAsia="Calibri" w:hAnsi="Calibri" w:cs="Times New Roman"/>
        </w:rPr>
      </w:pPr>
    </w:p>
    <w:p w14:paraId="042746AE" w14:textId="71BBE8B7" w:rsidR="00BD10C0" w:rsidRDefault="00BD10C0" w:rsidP="003E1DE9">
      <w:pPr>
        <w:spacing w:after="0" w:line="240" w:lineRule="auto"/>
        <w:ind w:left="-425"/>
        <w:jc w:val="both"/>
        <w:rPr>
          <w:rFonts w:ascii="Calibri" w:eastAsia="Calibri" w:hAnsi="Calibri" w:cs="Times New Roman"/>
          <w:i/>
          <w:iCs/>
        </w:rPr>
      </w:pPr>
      <w:r>
        <w:rPr>
          <w:rFonts w:ascii="Calibri" w:eastAsia="Calibri" w:hAnsi="Calibri" w:cs="Times New Roman"/>
          <w:i/>
          <w:iCs/>
        </w:rPr>
        <w:t>Caption for attached photograph</w:t>
      </w:r>
      <w:r w:rsidR="00213531">
        <w:rPr>
          <w:rFonts w:ascii="Calibri" w:eastAsia="Calibri" w:hAnsi="Calibri" w:cs="Times New Roman"/>
          <w:i/>
          <w:iCs/>
        </w:rPr>
        <w:t>:</w:t>
      </w:r>
    </w:p>
    <w:p w14:paraId="37412A7E" w14:textId="0A6410AA" w:rsidR="00A32B6D" w:rsidRDefault="002D44F4" w:rsidP="003E1DE9">
      <w:pPr>
        <w:spacing w:after="0" w:line="240" w:lineRule="auto"/>
        <w:ind w:left="-425"/>
        <w:jc w:val="both"/>
      </w:pPr>
      <w:r>
        <w:t xml:space="preserve">Hon. Jose Abelardo Mai, Minister, Ministry of Agriculture, Food Security and Enterprise signing the </w:t>
      </w:r>
      <w:r w:rsidRPr="002D44F4">
        <w:t xml:space="preserve">Belize Poultry Health Regulations Statutory Instrument No. 121 </w:t>
      </w:r>
      <w:r>
        <w:t>o</w:t>
      </w:r>
      <w:r w:rsidRPr="002D44F4">
        <w:t>f 2022</w:t>
      </w:r>
      <w:r w:rsidR="005C4BF4">
        <w:t xml:space="preserve">, </w:t>
      </w:r>
      <w:r w:rsidR="00E82025">
        <w:t>late last</w:t>
      </w:r>
      <w:r w:rsidR="005C4BF4">
        <w:t xml:space="preserve"> year.</w:t>
      </w:r>
    </w:p>
    <w:p w14:paraId="5CC32541" w14:textId="77777777" w:rsidR="002D44F4" w:rsidRDefault="002D44F4" w:rsidP="003E1DE9">
      <w:pPr>
        <w:spacing w:after="0" w:line="240" w:lineRule="auto"/>
        <w:ind w:left="-425"/>
        <w:jc w:val="both"/>
        <w:rPr>
          <w:rFonts w:ascii="Calibri" w:eastAsia="Calibri" w:hAnsi="Calibri" w:cs="Times New Roman"/>
        </w:rPr>
      </w:pPr>
    </w:p>
    <w:p w14:paraId="317BEE10" w14:textId="112E7A51" w:rsidR="00A32B6D" w:rsidRPr="00A32B6D" w:rsidRDefault="00A32B6D" w:rsidP="003E1DE9">
      <w:pPr>
        <w:spacing w:after="0" w:line="240" w:lineRule="auto"/>
        <w:ind w:left="-425"/>
        <w:jc w:val="both"/>
        <w:rPr>
          <w:rFonts w:ascii="Calibri" w:eastAsia="Calibri" w:hAnsi="Calibri" w:cs="Calibri"/>
          <w:sz w:val="20"/>
          <w:szCs w:val="20"/>
        </w:rPr>
      </w:pPr>
      <w:r w:rsidRPr="00A32B6D">
        <w:rPr>
          <w:rFonts w:ascii="Calibri" w:eastAsia="Calibri" w:hAnsi="Calibri" w:cs="Calibri"/>
          <w:b/>
          <w:bCs/>
          <w:color w:val="333333"/>
          <w:sz w:val="20"/>
          <w:szCs w:val="20"/>
          <w:shd w:val="clear" w:color="auto" w:fill="FFFFFF"/>
        </w:rPr>
        <w:t>Press Release Online: </w:t>
      </w:r>
      <w:hyperlink r:id="rId9" w:history="1">
        <w:r w:rsidR="003E1DE9" w:rsidRPr="00001602">
          <w:rPr>
            <w:rStyle w:val="Hyperlink"/>
          </w:rPr>
          <w:t>https://www.edfspscariforum.online/media/media-releases</w:t>
        </w:r>
      </w:hyperlink>
      <w:r w:rsidR="003E1DE9">
        <w:rPr>
          <w:rFonts w:ascii="Calibri" w:eastAsia="Calibri" w:hAnsi="Calibri" w:cs="Calibri"/>
          <w:color w:val="333333"/>
          <w:sz w:val="20"/>
          <w:szCs w:val="20"/>
          <w:shd w:val="clear" w:color="auto" w:fill="FFFFFF"/>
        </w:rPr>
        <w:t xml:space="preserve"> </w:t>
      </w:r>
    </w:p>
    <w:p w14:paraId="7A689C06" w14:textId="77777777" w:rsidR="00A32B6D" w:rsidRPr="00A32B6D" w:rsidRDefault="00A32B6D" w:rsidP="003E1DE9">
      <w:pPr>
        <w:spacing w:after="0" w:line="240" w:lineRule="auto"/>
        <w:ind w:left="-425"/>
        <w:jc w:val="both"/>
        <w:rPr>
          <w:rFonts w:ascii="Calibri" w:eastAsia="Calibri" w:hAnsi="Calibri" w:cs="Calibri"/>
          <w:sz w:val="20"/>
          <w:szCs w:val="20"/>
        </w:rPr>
      </w:pPr>
    </w:p>
    <w:p w14:paraId="1A368592" w14:textId="3FFEF22D" w:rsidR="00A32B6D" w:rsidRPr="00A32B6D" w:rsidRDefault="00A32B6D" w:rsidP="003E1DE9">
      <w:pPr>
        <w:spacing w:after="0" w:line="240" w:lineRule="auto"/>
        <w:ind w:left="-425"/>
        <w:jc w:val="both"/>
        <w:rPr>
          <w:rFonts w:ascii="Calibri" w:eastAsia="Calibri" w:hAnsi="Calibri" w:cs="Calibri"/>
          <w:b/>
          <w:sz w:val="20"/>
          <w:szCs w:val="20"/>
        </w:rPr>
      </w:pPr>
      <w:r w:rsidRPr="00A32B6D">
        <w:rPr>
          <w:rFonts w:ascii="Calibri" w:eastAsia="Calibri" w:hAnsi="Calibri" w:cs="Calibri"/>
          <w:b/>
          <w:sz w:val="20"/>
          <w:szCs w:val="20"/>
        </w:rPr>
        <w:t>About 11</w:t>
      </w:r>
      <w:r w:rsidRPr="00A32B6D">
        <w:rPr>
          <w:rFonts w:ascii="Calibri" w:eastAsia="Calibri" w:hAnsi="Calibri" w:cs="Calibri"/>
          <w:b/>
          <w:sz w:val="20"/>
          <w:szCs w:val="20"/>
          <w:vertAlign w:val="superscript"/>
        </w:rPr>
        <w:t>th</w:t>
      </w:r>
      <w:r w:rsidRPr="00A32B6D">
        <w:rPr>
          <w:rFonts w:ascii="Calibri" w:eastAsia="Calibri" w:hAnsi="Calibri" w:cs="Calibri"/>
          <w:b/>
          <w:sz w:val="20"/>
          <w:szCs w:val="20"/>
        </w:rPr>
        <w:t xml:space="preserve"> EDF </w:t>
      </w:r>
      <w:r w:rsidR="00213531">
        <w:rPr>
          <w:rFonts w:ascii="Calibri" w:eastAsia="Calibri" w:hAnsi="Calibri" w:cs="Calibri"/>
          <w:b/>
          <w:sz w:val="20"/>
          <w:szCs w:val="20"/>
        </w:rPr>
        <w:t>SPS</w:t>
      </w:r>
      <w:r w:rsidRPr="00A32B6D">
        <w:rPr>
          <w:rFonts w:ascii="Calibri" w:eastAsia="Calibri" w:hAnsi="Calibri" w:cs="Calibri"/>
          <w:b/>
          <w:sz w:val="20"/>
          <w:szCs w:val="20"/>
        </w:rPr>
        <w:t xml:space="preserve"> Measures Project</w:t>
      </w:r>
    </w:p>
    <w:p w14:paraId="76B05D2A" w14:textId="3C01C4FF" w:rsidR="008821A3" w:rsidRPr="00A32B6D" w:rsidRDefault="00A32B6D" w:rsidP="005713C1">
      <w:pPr>
        <w:spacing w:after="0" w:line="240" w:lineRule="auto"/>
        <w:ind w:left="-425"/>
        <w:jc w:val="both"/>
        <w:rPr>
          <w:rFonts w:ascii="Calibri" w:eastAsia="Calibri" w:hAnsi="Calibri" w:cs="Calibri"/>
          <w:sz w:val="20"/>
          <w:szCs w:val="20"/>
        </w:rPr>
      </w:pPr>
      <w:r w:rsidRPr="00A32B6D">
        <w:rPr>
          <w:rFonts w:ascii="Calibri" w:eastAsia="Calibri" w:hAnsi="Calibri" w:cs="Calibri"/>
          <w:sz w:val="20"/>
          <w:szCs w:val="20"/>
        </w:rPr>
        <w:t>IICA is the executing agency for the 11</w:t>
      </w:r>
      <w:r w:rsidRPr="003E1DE9">
        <w:rPr>
          <w:rFonts w:ascii="Calibri" w:eastAsia="Calibri" w:hAnsi="Calibri" w:cs="Calibri"/>
          <w:sz w:val="20"/>
          <w:szCs w:val="20"/>
          <w:vertAlign w:val="superscript"/>
        </w:rPr>
        <w:t>th</w:t>
      </w:r>
      <w:r w:rsidR="003E1DE9">
        <w:rPr>
          <w:rFonts w:ascii="Calibri" w:eastAsia="Calibri" w:hAnsi="Calibri" w:cs="Calibri"/>
          <w:sz w:val="20"/>
          <w:szCs w:val="20"/>
        </w:rPr>
        <w:t xml:space="preserve"> </w:t>
      </w:r>
      <w:r w:rsidRPr="00A32B6D">
        <w:rPr>
          <w:rFonts w:ascii="Calibri" w:eastAsia="Calibri" w:hAnsi="Calibri" w:cs="Calibri"/>
          <w:sz w:val="20"/>
          <w:szCs w:val="20"/>
        </w:rPr>
        <w:t>E</w:t>
      </w:r>
      <w:r w:rsidR="000066CF">
        <w:rPr>
          <w:rFonts w:ascii="Calibri" w:eastAsia="Calibri" w:hAnsi="Calibri" w:cs="Calibri"/>
          <w:sz w:val="20"/>
          <w:szCs w:val="20"/>
        </w:rPr>
        <w:t xml:space="preserve">uropean </w:t>
      </w:r>
      <w:r w:rsidRPr="00A32B6D">
        <w:rPr>
          <w:rFonts w:ascii="Calibri" w:eastAsia="Calibri" w:hAnsi="Calibri" w:cs="Calibri"/>
          <w:sz w:val="20"/>
          <w:szCs w:val="20"/>
        </w:rPr>
        <w:t>D</w:t>
      </w:r>
      <w:r w:rsidR="000066CF">
        <w:rPr>
          <w:rFonts w:ascii="Calibri" w:eastAsia="Calibri" w:hAnsi="Calibri" w:cs="Calibri"/>
          <w:sz w:val="20"/>
          <w:szCs w:val="20"/>
        </w:rPr>
        <w:t xml:space="preserve">evelopment </w:t>
      </w:r>
      <w:r w:rsidRPr="00A32B6D">
        <w:rPr>
          <w:rFonts w:ascii="Calibri" w:eastAsia="Calibri" w:hAnsi="Calibri" w:cs="Calibri"/>
          <w:sz w:val="20"/>
          <w:szCs w:val="20"/>
        </w:rPr>
        <w:t>F</w:t>
      </w:r>
      <w:r w:rsidR="000066CF">
        <w:rPr>
          <w:rFonts w:ascii="Calibri" w:eastAsia="Calibri" w:hAnsi="Calibri" w:cs="Calibri"/>
          <w:sz w:val="20"/>
          <w:szCs w:val="20"/>
        </w:rPr>
        <w:t>und (EDF)</w:t>
      </w:r>
      <w:r w:rsidRPr="00A32B6D">
        <w:rPr>
          <w:rFonts w:ascii="Calibri" w:eastAsia="Calibri" w:hAnsi="Calibri" w:cs="Calibri"/>
          <w:sz w:val="20"/>
          <w:szCs w:val="20"/>
        </w:rPr>
        <w:t xml:space="preserve"> Sanitary and Phytosanitary (SPS) Measures Project, which aims to increase compliance by CARIFORUM States with international SPS measures, </w:t>
      </w:r>
      <w:r w:rsidR="003E1DE9" w:rsidRPr="00A32B6D">
        <w:rPr>
          <w:rFonts w:ascii="Calibri" w:eastAsia="Calibri" w:hAnsi="Calibri" w:cs="Calibri"/>
          <w:sz w:val="20"/>
          <w:szCs w:val="20"/>
        </w:rPr>
        <w:t>standards,</w:t>
      </w:r>
      <w:r w:rsidRPr="00A32B6D">
        <w:rPr>
          <w:rFonts w:ascii="Calibri" w:eastAsia="Calibri" w:hAnsi="Calibri" w:cs="Calibri"/>
          <w:sz w:val="20"/>
          <w:szCs w:val="20"/>
        </w:rPr>
        <w:t xml:space="preserve"> and procedures to increase international and regional market access. Project activities will contribute towards accessing the benefits of the Economic Partnership Agreement (EPA) – a trade and development agreement between CARIFORUM States and the European Union, for which the overall objective is to contribute to the integration of these States into the world economy. Additionally, targeted interventions will strengthen regional harmonised SPS measures which are critical to advancing the CARICOM Single Market and Economy (CSME).</w:t>
      </w:r>
    </w:p>
    <w:p w14:paraId="04D1EEB3" w14:textId="4669A375" w:rsidR="00951F2C" w:rsidRDefault="000C1C6F" w:rsidP="004E149A">
      <w:pPr>
        <w:spacing w:after="0" w:line="240" w:lineRule="auto"/>
        <w:ind w:left="1560"/>
      </w:pPr>
      <w:r>
        <w:rPr>
          <w:noProof/>
          <w:lang w:val="en-TT" w:eastAsia="en-TT"/>
        </w:rPr>
        <mc:AlternateContent>
          <mc:Choice Requires="wps">
            <w:drawing>
              <wp:anchor distT="45720" distB="45720" distL="114300" distR="114300" simplePos="0" relativeHeight="251659264" behindDoc="0" locked="0" layoutInCell="1" allowOverlap="1" wp14:anchorId="29839630" wp14:editId="62CBF96E">
                <wp:simplePos x="0" y="0"/>
                <wp:positionH relativeFrom="margin">
                  <wp:posOffset>-361950</wp:posOffset>
                </wp:positionH>
                <wp:positionV relativeFrom="paragraph">
                  <wp:posOffset>184150</wp:posOffset>
                </wp:positionV>
                <wp:extent cx="108585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52500"/>
                        </a:xfrm>
                        <a:prstGeom prst="rect">
                          <a:avLst/>
                        </a:prstGeom>
                        <a:solidFill>
                          <a:srgbClr val="FFFFFF"/>
                        </a:solidFill>
                        <a:ln w="9525">
                          <a:noFill/>
                          <a:miter lim="800000"/>
                          <a:headEnd/>
                          <a:tailEnd/>
                        </a:ln>
                      </wps:spPr>
                      <wps:txbx>
                        <w:txbxContent>
                          <w:p w14:paraId="43012EE5" w14:textId="16FDEB7A" w:rsidR="005525C3" w:rsidRDefault="005525C3">
                            <w:r>
                              <w:rPr>
                                <w:noProof/>
                                <w:lang w:val="en-TT" w:eastAsia="en-TT"/>
                              </w:rPr>
                              <w:drawing>
                                <wp:inline distT="0" distB="0" distL="0" distR="0" wp14:anchorId="5B7A3D1B" wp14:editId="32391773">
                                  <wp:extent cx="809625" cy="449661"/>
                                  <wp:effectExtent l="0" t="0" r="0" b="762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824945" cy="458170"/>
                                          </a:xfrm>
                                          <a:prstGeom prst="rect">
                                            <a:avLst/>
                                          </a:prstGeom>
                                        </pic:spPr>
                                      </pic:pic>
                                    </a:graphicData>
                                  </a:graphic>
                                </wp:inline>
                              </w:drawing>
                            </w:r>
                          </w:p>
                          <w:p w14:paraId="263F6C2E" w14:textId="0077B201" w:rsidR="005525C3" w:rsidRDefault="000C1C6F">
                            <w:r>
                              <w:rPr>
                                <w:noProof/>
                                <w:lang w:val="en-TT" w:eastAsia="en-TT"/>
                              </w:rPr>
                              <w:drawing>
                                <wp:inline distT="0" distB="0" distL="0" distR="0" wp14:anchorId="434AC426" wp14:editId="29CA7166">
                                  <wp:extent cx="285750" cy="28575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tab/>
                            </w:r>
                            <w:r>
                              <w:rPr>
                                <w:noProof/>
                                <w:lang w:val="en-TT" w:eastAsia="en-TT"/>
                              </w:rPr>
                              <w:drawing>
                                <wp:inline distT="0" distB="0" distL="0" distR="0" wp14:anchorId="0AF477EE" wp14:editId="53456F44">
                                  <wp:extent cx="285750" cy="28575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39630" id="_x0000_t202" coordsize="21600,21600" o:spt="202" path="m,l,21600r21600,l21600,xe">
                <v:stroke joinstyle="miter"/>
                <v:path gradientshapeok="t" o:connecttype="rect"/>
              </v:shapetype>
              <v:shape id="Text Box 2" o:spid="_x0000_s1026" type="#_x0000_t202" style="position:absolute;left:0;text-align:left;margin-left:-28.5pt;margin-top:14.5pt;width:85.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" stroked="f">
                <v:textbox>
                  <w:txbxContent>
                    <w:p w14:paraId="43012EE5" w14:textId="16FDEB7A" w:rsidR="005525C3" w:rsidRDefault="005525C3">
                      <w:r>
                        <w:rPr>
                          <w:noProof/>
                          <w:lang w:val="en-TT" w:eastAsia="en-TT"/>
                        </w:rPr>
                        <w:drawing>
                          <wp:inline distT="0" distB="0" distL="0" distR="0" wp14:anchorId="5B7A3D1B" wp14:editId="32391773">
                            <wp:extent cx="809625" cy="449661"/>
                            <wp:effectExtent l="0" t="0" r="0" b="762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824945" cy="458170"/>
                                    </a:xfrm>
                                    <a:prstGeom prst="rect">
                                      <a:avLst/>
                                    </a:prstGeom>
                                  </pic:spPr>
                                </pic:pic>
                              </a:graphicData>
                            </a:graphic>
                          </wp:inline>
                        </w:drawing>
                      </w:r>
                    </w:p>
                    <w:p w14:paraId="263F6C2E" w14:textId="0077B201" w:rsidR="005525C3" w:rsidRDefault="000C1C6F">
                      <w:r>
                        <w:rPr>
                          <w:noProof/>
                          <w:lang w:val="en-TT" w:eastAsia="en-TT"/>
                        </w:rPr>
                        <w:drawing>
                          <wp:inline distT="0" distB="0" distL="0" distR="0" wp14:anchorId="434AC426" wp14:editId="29CA7166">
                            <wp:extent cx="285750" cy="28575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tab/>
                      </w:r>
                      <w:r>
                        <w:rPr>
                          <w:noProof/>
                          <w:lang w:val="en-TT" w:eastAsia="en-TT"/>
                        </w:rPr>
                        <w:drawing>
                          <wp:inline distT="0" distB="0" distL="0" distR="0" wp14:anchorId="0AF477EE" wp14:editId="53456F44">
                            <wp:extent cx="285750" cy="28575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xbxContent>
                </v:textbox>
                <w10:wrap type="square" anchorx="margin"/>
              </v:shape>
            </w:pict>
          </mc:Fallback>
        </mc:AlternateContent>
      </w:r>
    </w:p>
    <w:p w14:paraId="66683397" w14:textId="78433C35" w:rsidR="00C97054" w:rsidRPr="00A353A0" w:rsidRDefault="00C97054" w:rsidP="004E149A">
      <w:pPr>
        <w:spacing w:after="0" w:line="240" w:lineRule="auto"/>
        <w:ind w:left="1440"/>
        <w:rPr>
          <w:sz w:val="16"/>
          <w:szCs w:val="16"/>
          <w:u w:val="single"/>
        </w:rPr>
      </w:pPr>
      <w:r w:rsidRPr="00A353A0">
        <w:rPr>
          <w:sz w:val="16"/>
          <w:szCs w:val="16"/>
          <w:u w:val="single"/>
        </w:rPr>
        <w:t>For more information:</w:t>
      </w:r>
    </w:p>
    <w:p w14:paraId="0562A9D1" w14:textId="07C4FB46" w:rsidR="00951F2C" w:rsidRPr="00C97054" w:rsidRDefault="00951F2C" w:rsidP="004E149A">
      <w:pPr>
        <w:spacing w:after="0" w:line="240" w:lineRule="auto"/>
        <w:ind w:left="1440"/>
        <w:rPr>
          <w:sz w:val="16"/>
          <w:szCs w:val="16"/>
        </w:rPr>
      </w:pPr>
      <w:r w:rsidRPr="00C97054">
        <w:rPr>
          <w:sz w:val="16"/>
          <w:szCs w:val="16"/>
        </w:rPr>
        <w:t>11</w:t>
      </w:r>
      <w:r w:rsidRPr="00867AFC">
        <w:rPr>
          <w:sz w:val="16"/>
          <w:szCs w:val="16"/>
          <w:vertAlign w:val="superscript"/>
        </w:rPr>
        <w:t>th</w:t>
      </w:r>
      <w:r w:rsidR="00867AFC">
        <w:rPr>
          <w:sz w:val="16"/>
          <w:szCs w:val="16"/>
        </w:rPr>
        <w:t xml:space="preserve"> </w:t>
      </w:r>
      <w:r w:rsidRPr="00C97054">
        <w:rPr>
          <w:sz w:val="16"/>
          <w:szCs w:val="16"/>
        </w:rPr>
        <w:t xml:space="preserve">EDF </w:t>
      </w:r>
      <w:r w:rsidR="000066CF">
        <w:rPr>
          <w:sz w:val="16"/>
          <w:szCs w:val="16"/>
        </w:rPr>
        <w:t>SPS</w:t>
      </w:r>
      <w:r w:rsidRPr="00C97054">
        <w:rPr>
          <w:sz w:val="16"/>
          <w:szCs w:val="16"/>
        </w:rPr>
        <w:t xml:space="preserve"> Measures Project</w:t>
      </w:r>
    </w:p>
    <w:p w14:paraId="6E6FD561" w14:textId="195F0B5A" w:rsidR="00867AFC" w:rsidRDefault="00867AFC" w:rsidP="004E149A">
      <w:pPr>
        <w:spacing w:after="0" w:line="240" w:lineRule="auto"/>
        <w:ind w:left="1440"/>
        <w:rPr>
          <w:sz w:val="16"/>
          <w:szCs w:val="16"/>
        </w:rPr>
      </w:pPr>
      <w:r w:rsidRPr="00867AFC">
        <w:rPr>
          <w:b/>
          <w:sz w:val="16"/>
          <w:szCs w:val="16"/>
        </w:rPr>
        <w:t>Project Communications:</w:t>
      </w:r>
      <w:r>
        <w:rPr>
          <w:sz w:val="16"/>
          <w:szCs w:val="16"/>
        </w:rPr>
        <w:t xml:space="preserve"> </w:t>
      </w:r>
      <w:r w:rsidR="00E82025">
        <w:rPr>
          <w:sz w:val="16"/>
          <w:szCs w:val="16"/>
        </w:rPr>
        <w:t>(</w:t>
      </w:r>
      <w:r w:rsidR="000066CF">
        <w:rPr>
          <w:sz w:val="16"/>
          <w:szCs w:val="16"/>
        </w:rPr>
        <w:t>+</w:t>
      </w:r>
      <w:r>
        <w:rPr>
          <w:sz w:val="16"/>
          <w:szCs w:val="16"/>
        </w:rPr>
        <w:t>1 868) 773 4069</w:t>
      </w:r>
      <w:r w:rsidR="002A623C">
        <w:rPr>
          <w:sz w:val="16"/>
          <w:szCs w:val="16"/>
        </w:rPr>
        <w:t xml:space="preserve"> – </w:t>
      </w:r>
      <w:r w:rsidR="00E93E16">
        <w:rPr>
          <w:sz w:val="16"/>
          <w:szCs w:val="16"/>
        </w:rPr>
        <w:t>Mobile</w:t>
      </w:r>
      <w:r w:rsidR="002A623C">
        <w:rPr>
          <w:sz w:val="16"/>
          <w:szCs w:val="16"/>
        </w:rPr>
        <w:t>/WhatsApp</w:t>
      </w:r>
      <w:r>
        <w:rPr>
          <w:sz w:val="16"/>
          <w:szCs w:val="16"/>
        </w:rPr>
        <w:t xml:space="preserve">, </w:t>
      </w:r>
      <w:hyperlink r:id="rId16" w:history="1">
        <w:r w:rsidRPr="0005517B">
          <w:rPr>
            <w:rStyle w:val="Hyperlink"/>
            <w:sz w:val="16"/>
            <w:szCs w:val="16"/>
          </w:rPr>
          <w:t>info@edfspscariforum.online</w:t>
        </w:r>
      </w:hyperlink>
    </w:p>
    <w:p w14:paraId="3CAD002C" w14:textId="64AF7E71" w:rsidR="00951F2C" w:rsidRPr="00C97054" w:rsidRDefault="00A353A0" w:rsidP="00A353A0">
      <w:pPr>
        <w:spacing w:after="0" w:line="240" w:lineRule="auto"/>
        <w:ind w:left="1440"/>
        <w:rPr>
          <w:sz w:val="16"/>
          <w:szCs w:val="16"/>
        </w:rPr>
      </w:pPr>
      <w:r w:rsidRPr="00A353A0">
        <w:rPr>
          <w:sz w:val="16"/>
          <w:szCs w:val="16"/>
        </w:rPr>
        <w:t xml:space="preserve">11th EDF </w:t>
      </w:r>
      <w:r w:rsidR="00213531">
        <w:rPr>
          <w:sz w:val="16"/>
          <w:szCs w:val="16"/>
        </w:rPr>
        <w:t>SPS Measures</w:t>
      </w:r>
      <w:r w:rsidRPr="00A353A0">
        <w:rPr>
          <w:sz w:val="16"/>
          <w:szCs w:val="16"/>
        </w:rPr>
        <w:t xml:space="preserve"> Project</w:t>
      </w:r>
      <w:r>
        <w:rPr>
          <w:sz w:val="16"/>
          <w:szCs w:val="16"/>
        </w:rPr>
        <w:t xml:space="preserve">, </w:t>
      </w:r>
      <w:r w:rsidRPr="00A353A0">
        <w:rPr>
          <w:sz w:val="16"/>
          <w:szCs w:val="16"/>
        </w:rPr>
        <w:t>IICA Barbados Delegation</w:t>
      </w:r>
      <w:r>
        <w:rPr>
          <w:sz w:val="16"/>
          <w:szCs w:val="16"/>
        </w:rPr>
        <w:t xml:space="preserve">, </w:t>
      </w:r>
      <w:r w:rsidRPr="00A353A0">
        <w:rPr>
          <w:sz w:val="16"/>
          <w:szCs w:val="16"/>
        </w:rPr>
        <w:t>Suite B1 B2, Building #1,</w:t>
      </w:r>
      <w:r>
        <w:rPr>
          <w:sz w:val="16"/>
          <w:szCs w:val="16"/>
        </w:rPr>
        <w:t xml:space="preserve"> </w:t>
      </w:r>
      <w:r w:rsidRPr="00A353A0">
        <w:rPr>
          <w:sz w:val="16"/>
          <w:szCs w:val="16"/>
        </w:rPr>
        <w:t>Manor Lodge Complex</w:t>
      </w:r>
      <w:r>
        <w:rPr>
          <w:sz w:val="16"/>
          <w:szCs w:val="16"/>
        </w:rPr>
        <w:t xml:space="preserve">, </w:t>
      </w:r>
      <w:r w:rsidRPr="00A353A0">
        <w:rPr>
          <w:sz w:val="16"/>
          <w:szCs w:val="16"/>
        </w:rPr>
        <w:t>Lodge Hill, St. Michael</w:t>
      </w:r>
      <w:r>
        <w:rPr>
          <w:sz w:val="16"/>
          <w:szCs w:val="16"/>
        </w:rPr>
        <w:t xml:space="preserve">, </w:t>
      </w:r>
      <w:r w:rsidRPr="00A353A0">
        <w:rPr>
          <w:sz w:val="16"/>
          <w:szCs w:val="16"/>
        </w:rPr>
        <w:t>BB12001 BARBADOS</w:t>
      </w:r>
    </w:p>
    <w:p w14:paraId="14DBA1C6" w14:textId="640CAEB1" w:rsidR="00951F2C" w:rsidRPr="00C97054" w:rsidRDefault="00951F2C" w:rsidP="004E149A">
      <w:pPr>
        <w:spacing w:after="0" w:line="240" w:lineRule="auto"/>
        <w:ind w:left="1440"/>
        <w:rPr>
          <w:sz w:val="16"/>
          <w:szCs w:val="16"/>
        </w:rPr>
      </w:pPr>
      <w:r w:rsidRPr="00C97054">
        <w:rPr>
          <w:sz w:val="16"/>
          <w:szCs w:val="16"/>
        </w:rPr>
        <w:t>Phone: 1 (246) 271-9210 / 9211 / 9212</w:t>
      </w:r>
    </w:p>
    <w:p w14:paraId="2F635448" w14:textId="724B4045" w:rsidR="00C97054" w:rsidRDefault="000C1C6F" w:rsidP="004E149A">
      <w:pPr>
        <w:spacing w:after="0" w:line="240" w:lineRule="auto"/>
        <w:ind w:left="1440"/>
        <w:rPr>
          <w:sz w:val="16"/>
          <w:szCs w:val="16"/>
        </w:rPr>
      </w:pPr>
      <w:r>
        <w:rPr>
          <w:sz w:val="16"/>
          <w:szCs w:val="16"/>
        </w:rPr>
        <w:t xml:space="preserve">Website: </w:t>
      </w:r>
      <w:hyperlink r:id="rId17" w:history="1">
        <w:r w:rsidRPr="0005517B">
          <w:rPr>
            <w:rStyle w:val="Hyperlink"/>
            <w:sz w:val="16"/>
            <w:szCs w:val="16"/>
          </w:rPr>
          <w:t>https://www.edfspscariforum.online/</w:t>
        </w:r>
      </w:hyperlink>
    </w:p>
    <w:p w14:paraId="4BED868F" w14:textId="4A74F59F" w:rsidR="00BA6966" w:rsidRDefault="00BA6966" w:rsidP="004E149A">
      <w:pPr>
        <w:spacing w:after="0" w:line="240" w:lineRule="auto"/>
        <w:ind w:left="1440"/>
        <w:rPr>
          <w:sz w:val="16"/>
          <w:szCs w:val="16"/>
        </w:rPr>
      </w:pPr>
      <w:r>
        <w:rPr>
          <w:sz w:val="16"/>
          <w:szCs w:val="16"/>
        </w:rPr>
        <w:t xml:space="preserve">LinkedIn: </w:t>
      </w:r>
      <w:hyperlink r:id="rId18" w:history="1">
        <w:r w:rsidRPr="0005517B">
          <w:rPr>
            <w:rStyle w:val="Hyperlink"/>
            <w:sz w:val="16"/>
            <w:szCs w:val="16"/>
          </w:rPr>
          <w:t>https://www.linkedin.com/company/iica-barbados-11th-edf-sps-measures-project/</w:t>
        </w:r>
      </w:hyperlink>
    </w:p>
    <w:p w14:paraId="03FFB580" w14:textId="601F94FC" w:rsidR="00BA6966" w:rsidRPr="00C97054" w:rsidRDefault="00BA6966" w:rsidP="004E149A">
      <w:pPr>
        <w:spacing w:after="0" w:line="240" w:lineRule="auto"/>
        <w:ind w:left="1440"/>
        <w:rPr>
          <w:sz w:val="16"/>
          <w:szCs w:val="16"/>
        </w:rPr>
      </w:pPr>
      <w:r>
        <w:rPr>
          <w:sz w:val="16"/>
          <w:szCs w:val="16"/>
        </w:rPr>
        <w:t xml:space="preserve">Facebook: </w:t>
      </w:r>
      <w:hyperlink r:id="rId19" w:history="1">
        <w:r w:rsidRPr="0005517B">
          <w:rPr>
            <w:rStyle w:val="Hyperlink"/>
            <w:sz w:val="16"/>
            <w:szCs w:val="16"/>
          </w:rPr>
          <w:t>https://www.facebook.com/11th-EDF-SPS-Measures-Project-102806985274944</w:t>
        </w:r>
      </w:hyperlink>
      <w:r>
        <w:rPr>
          <w:sz w:val="16"/>
          <w:szCs w:val="16"/>
        </w:rPr>
        <w:t xml:space="preserve"> </w:t>
      </w:r>
    </w:p>
    <w:sectPr w:rsidR="00BA6966" w:rsidRPr="00C97054" w:rsidSect="00C97054">
      <w:footerReference w:type="default" r:id="rId20"/>
      <w:pgSz w:w="11906" w:h="16838"/>
      <w:pgMar w:top="0" w:right="1440" w:bottom="709"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DADA" w14:textId="77777777" w:rsidR="00B515BE" w:rsidRDefault="00B515BE" w:rsidP="00951F2C">
      <w:pPr>
        <w:spacing w:after="0" w:line="240" w:lineRule="auto"/>
      </w:pPr>
      <w:r>
        <w:separator/>
      </w:r>
    </w:p>
  </w:endnote>
  <w:endnote w:type="continuationSeparator" w:id="0">
    <w:p w14:paraId="78BE001E" w14:textId="77777777" w:rsidR="00B515BE" w:rsidRDefault="00B515BE" w:rsidP="0095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45140"/>
      <w:docPartObj>
        <w:docPartGallery w:val="Page Numbers (Bottom of Page)"/>
        <w:docPartUnique/>
      </w:docPartObj>
    </w:sdtPr>
    <w:sdtEndPr>
      <w:rPr>
        <w:noProof/>
      </w:rPr>
    </w:sdtEndPr>
    <w:sdtContent>
      <w:p w14:paraId="48496AD4" w14:textId="25895A0D" w:rsidR="00951F2C" w:rsidRDefault="00951F2C">
        <w:pPr>
          <w:pStyle w:val="Footer"/>
          <w:jc w:val="center"/>
        </w:pPr>
        <w:r>
          <w:fldChar w:fldCharType="begin"/>
        </w:r>
        <w:r>
          <w:instrText xml:space="preserve"> PAGE   \* MERGEFORMAT </w:instrText>
        </w:r>
        <w:r>
          <w:fldChar w:fldCharType="separate"/>
        </w:r>
        <w:r w:rsidR="002B1DF3">
          <w:rPr>
            <w:noProof/>
          </w:rPr>
          <w:t>2</w:t>
        </w:r>
        <w:r>
          <w:rPr>
            <w:noProof/>
          </w:rPr>
          <w:fldChar w:fldCharType="end"/>
        </w:r>
      </w:p>
    </w:sdtContent>
  </w:sdt>
  <w:p w14:paraId="22A0F1AA" w14:textId="77777777" w:rsidR="00951F2C" w:rsidRDefault="0095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A7F0" w14:textId="77777777" w:rsidR="00B515BE" w:rsidRDefault="00B515BE" w:rsidP="00951F2C">
      <w:pPr>
        <w:spacing w:after="0" w:line="240" w:lineRule="auto"/>
      </w:pPr>
      <w:r>
        <w:separator/>
      </w:r>
    </w:p>
  </w:footnote>
  <w:footnote w:type="continuationSeparator" w:id="0">
    <w:p w14:paraId="4227D789" w14:textId="77777777" w:rsidR="00B515BE" w:rsidRDefault="00B515BE" w:rsidP="00951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A57"/>
    <w:multiLevelType w:val="hybridMultilevel"/>
    <w:tmpl w:val="A51C9540"/>
    <w:lvl w:ilvl="0" w:tplc="08090001">
      <w:start w:val="1"/>
      <w:numFmt w:val="bullet"/>
      <w:lvlText w:val=""/>
      <w:lvlJc w:val="left"/>
      <w:pPr>
        <w:ind w:left="295" w:hanging="360"/>
      </w:pPr>
      <w:rPr>
        <w:rFonts w:ascii="Symbol" w:hAnsi="Symbol" w:hint="default"/>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 w15:restartNumberingAfterBreak="0">
    <w:nsid w:val="169A57C2"/>
    <w:multiLevelType w:val="hybridMultilevel"/>
    <w:tmpl w:val="85047EE0"/>
    <w:lvl w:ilvl="0" w:tplc="16423E68">
      <w:numFmt w:val="bullet"/>
      <w:lvlText w:val="-"/>
      <w:lvlJc w:val="left"/>
      <w:pPr>
        <w:ind w:left="-65" w:hanging="360"/>
      </w:pPr>
      <w:rPr>
        <w:rFonts w:ascii="Calibri" w:eastAsia="Calibri" w:hAnsi="Calibri" w:cs="Calibri" w:hint="default"/>
        <w:b w:val="0"/>
        <w:i/>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2" w15:restartNumberingAfterBreak="0">
    <w:nsid w:val="281D1852"/>
    <w:multiLevelType w:val="hybridMultilevel"/>
    <w:tmpl w:val="9FFC3722"/>
    <w:lvl w:ilvl="0" w:tplc="308E11F0">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 w15:restartNumberingAfterBreak="0">
    <w:nsid w:val="282714D9"/>
    <w:multiLevelType w:val="hybridMultilevel"/>
    <w:tmpl w:val="1B1C8A36"/>
    <w:lvl w:ilvl="0" w:tplc="684EE7FA">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3EAC0E0E"/>
    <w:multiLevelType w:val="hybridMultilevel"/>
    <w:tmpl w:val="1CA096EE"/>
    <w:lvl w:ilvl="0" w:tplc="A5565EEC">
      <w:start w:val="1"/>
      <w:numFmt w:val="lowerLetter"/>
      <w:lvlText w:val="%1."/>
      <w:lvlJc w:val="left"/>
      <w:pPr>
        <w:ind w:left="-65" w:hanging="360"/>
      </w:pPr>
      <w:rPr>
        <w:rFonts w:hint="default"/>
      </w:rPr>
    </w:lvl>
    <w:lvl w:ilvl="1" w:tplc="2C090019" w:tentative="1">
      <w:start w:val="1"/>
      <w:numFmt w:val="lowerLetter"/>
      <w:lvlText w:val="%2."/>
      <w:lvlJc w:val="left"/>
      <w:pPr>
        <w:ind w:left="655" w:hanging="360"/>
      </w:pPr>
    </w:lvl>
    <w:lvl w:ilvl="2" w:tplc="2C09001B" w:tentative="1">
      <w:start w:val="1"/>
      <w:numFmt w:val="lowerRoman"/>
      <w:lvlText w:val="%3."/>
      <w:lvlJc w:val="right"/>
      <w:pPr>
        <w:ind w:left="1375" w:hanging="180"/>
      </w:pPr>
    </w:lvl>
    <w:lvl w:ilvl="3" w:tplc="2C09000F" w:tentative="1">
      <w:start w:val="1"/>
      <w:numFmt w:val="decimal"/>
      <w:lvlText w:val="%4."/>
      <w:lvlJc w:val="left"/>
      <w:pPr>
        <w:ind w:left="2095" w:hanging="360"/>
      </w:pPr>
    </w:lvl>
    <w:lvl w:ilvl="4" w:tplc="2C090019" w:tentative="1">
      <w:start w:val="1"/>
      <w:numFmt w:val="lowerLetter"/>
      <w:lvlText w:val="%5."/>
      <w:lvlJc w:val="left"/>
      <w:pPr>
        <w:ind w:left="2815" w:hanging="360"/>
      </w:pPr>
    </w:lvl>
    <w:lvl w:ilvl="5" w:tplc="2C09001B" w:tentative="1">
      <w:start w:val="1"/>
      <w:numFmt w:val="lowerRoman"/>
      <w:lvlText w:val="%6."/>
      <w:lvlJc w:val="right"/>
      <w:pPr>
        <w:ind w:left="3535" w:hanging="180"/>
      </w:pPr>
    </w:lvl>
    <w:lvl w:ilvl="6" w:tplc="2C09000F" w:tentative="1">
      <w:start w:val="1"/>
      <w:numFmt w:val="decimal"/>
      <w:lvlText w:val="%7."/>
      <w:lvlJc w:val="left"/>
      <w:pPr>
        <w:ind w:left="4255" w:hanging="360"/>
      </w:pPr>
    </w:lvl>
    <w:lvl w:ilvl="7" w:tplc="2C090019" w:tentative="1">
      <w:start w:val="1"/>
      <w:numFmt w:val="lowerLetter"/>
      <w:lvlText w:val="%8."/>
      <w:lvlJc w:val="left"/>
      <w:pPr>
        <w:ind w:left="4975" w:hanging="360"/>
      </w:pPr>
    </w:lvl>
    <w:lvl w:ilvl="8" w:tplc="2C09001B" w:tentative="1">
      <w:start w:val="1"/>
      <w:numFmt w:val="lowerRoman"/>
      <w:lvlText w:val="%9."/>
      <w:lvlJc w:val="right"/>
      <w:pPr>
        <w:ind w:left="5695" w:hanging="180"/>
      </w:pPr>
    </w:lvl>
  </w:abstractNum>
  <w:abstractNum w:abstractNumId="5" w15:restartNumberingAfterBreak="0">
    <w:nsid w:val="48896E21"/>
    <w:multiLevelType w:val="hybridMultilevel"/>
    <w:tmpl w:val="804EC3C4"/>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4A8A5060"/>
    <w:multiLevelType w:val="hybridMultilevel"/>
    <w:tmpl w:val="91C25416"/>
    <w:lvl w:ilvl="0" w:tplc="85207AE2">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6623DD2"/>
    <w:multiLevelType w:val="hybridMultilevel"/>
    <w:tmpl w:val="CA3E396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5E04035F"/>
    <w:multiLevelType w:val="hybridMultilevel"/>
    <w:tmpl w:val="BA304818"/>
    <w:lvl w:ilvl="0" w:tplc="CA48E29A">
      <w:numFmt w:val="bullet"/>
      <w:lvlText w:val="-"/>
      <w:lvlJc w:val="left"/>
      <w:pPr>
        <w:ind w:left="-65" w:hanging="360"/>
      </w:pPr>
      <w:rPr>
        <w:rFonts w:ascii="Calibri" w:eastAsiaTheme="minorHAnsi" w:hAnsi="Calibri" w:cs="Calibri" w:hint="default"/>
      </w:rPr>
    </w:lvl>
    <w:lvl w:ilvl="1" w:tplc="2C090003" w:tentative="1">
      <w:start w:val="1"/>
      <w:numFmt w:val="bullet"/>
      <w:lvlText w:val="o"/>
      <w:lvlJc w:val="left"/>
      <w:pPr>
        <w:ind w:left="655" w:hanging="360"/>
      </w:pPr>
      <w:rPr>
        <w:rFonts w:ascii="Courier New" w:hAnsi="Courier New" w:cs="Courier New" w:hint="default"/>
      </w:rPr>
    </w:lvl>
    <w:lvl w:ilvl="2" w:tplc="2C090005" w:tentative="1">
      <w:start w:val="1"/>
      <w:numFmt w:val="bullet"/>
      <w:lvlText w:val=""/>
      <w:lvlJc w:val="left"/>
      <w:pPr>
        <w:ind w:left="1375" w:hanging="360"/>
      </w:pPr>
      <w:rPr>
        <w:rFonts w:ascii="Wingdings" w:hAnsi="Wingdings" w:hint="default"/>
      </w:rPr>
    </w:lvl>
    <w:lvl w:ilvl="3" w:tplc="2C090001" w:tentative="1">
      <w:start w:val="1"/>
      <w:numFmt w:val="bullet"/>
      <w:lvlText w:val=""/>
      <w:lvlJc w:val="left"/>
      <w:pPr>
        <w:ind w:left="2095" w:hanging="360"/>
      </w:pPr>
      <w:rPr>
        <w:rFonts w:ascii="Symbol" w:hAnsi="Symbol" w:hint="default"/>
      </w:rPr>
    </w:lvl>
    <w:lvl w:ilvl="4" w:tplc="2C090003" w:tentative="1">
      <w:start w:val="1"/>
      <w:numFmt w:val="bullet"/>
      <w:lvlText w:val="o"/>
      <w:lvlJc w:val="left"/>
      <w:pPr>
        <w:ind w:left="2815" w:hanging="360"/>
      </w:pPr>
      <w:rPr>
        <w:rFonts w:ascii="Courier New" w:hAnsi="Courier New" w:cs="Courier New" w:hint="default"/>
      </w:rPr>
    </w:lvl>
    <w:lvl w:ilvl="5" w:tplc="2C090005" w:tentative="1">
      <w:start w:val="1"/>
      <w:numFmt w:val="bullet"/>
      <w:lvlText w:val=""/>
      <w:lvlJc w:val="left"/>
      <w:pPr>
        <w:ind w:left="3535" w:hanging="360"/>
      </w:pPr>
      <w:rPr>
        <w:rFonts w:ascii="Wingdings" w:hAnsi="Wingdings" w:hint="default"/>
      </w:rPr>
    </w:lvl>
    <w:lvl w:ilvl="6" w:tplc="2C090001" w:tentative="1">
      <w:start w:val="1"/>
      <w:numFmt w:val="bullet"/>
      <w:lvlText w:val=""/>
      <w:lvlJc w:val="left"/>
      <w:pPr>
        <w:ind w:left="4255" w:hanging="360"/>
      </w:pPr>
      <w:rPr>
        <w:rFonts w:ascii="Symbol" w:hAnsi="Symbol" w:hint="default"/>
      </w:rPr>
    </w:lvl>
    <w:lvl w:ilvl="7" w:tplc="2C090003" w:tentative="1">
      <w:start w:val="1"/>
      <w:numFmt w:val="bullet"/>
      <w:lvlText w:val="o"/>
      <w:lvlJc w:val="left"/>
      <w:pPr>
        <w:ind w:left="4975" w:hanging="360"/>
      </w:pPr>
      <w:rPr>
        <w:rFonts w:ascii="Courier New" w:hAnsi="Courier New" w:cs="Courier New" w:hint="default"/>
      </w:rPr>
    </w:lvl>
    <w:lvl w:ilvl="8" w:tplc="2C090005" w:tentative="1">
      <w:start w:val="1"/>
      <w:numFmt w:val="bullet"/>
      <w:lvlText w:val=""/>
      <w:lvlJc w:val="left"/>
      <w:pPr>
        <w:ind w:left="5695" w:hanging="360"/>
      </w:pPr>
      <w:rPr>
        <w:rFonts w:ascii="Wingdings" w:hAnsi="Wingdings" w:hint="default"/>
      </w:rPr>
    </w:lvl>
  </w:abstractNum>
  <w:abstractNum w:abstractNumId="9" w15:restartNumberingAfterBreak="0">
    <w:nsid w:val="7A9A3C55"/>
    <w:multiLevelType w:val="hybridMultilevel"/>
    <w:tmpl w:val="7CDC811C"/>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7DF0247D"/>
    <w:multiLevelType w:val="hybridMultilevel"/>
    <w:tmpl w:val="7D9C521A"/>
    <w:lvl w:ilvl="0" w:tplc="6D76DC14">
      <w:numFmt w:val="bullet"/>
      <w:lvlText w:val="-"/>
      <w:lvlJc w:val="left"/>
      <w:pPr>
        <w:ind w:left="-65" w:hanging="360"/>
      </w:pPr>
      <w:rPr>
        <w:rFonts w:ascii="Calibri" w:eastAsiaTheme="minorHAnsi" w:hAnsi="Calibri" w:cs="Calibri" w:hint="default"/>
      </w:rPr>
    </w:lvl>
    <w:lvl w:ilvl="1" w:tplc="2C090003" w:tentative="1">
      <w:start w:val="1"/>
      <w:numFmt w:val="bullet"/>
      <w:lvlText w:val="o"/>
      <w:lvlJc w:val="left"/>
      <w:pPr>
        <w:ind w:left="655" w:hanging="360"/>
      </w:pPr>
      <w:rPr>
        <w:rFonts w:ascii="Courier New" w:hAnsi="Courier New" w:cs="Courier New" w:hint="default"/>
      </w:rPr>
    </w:lvl>
    <w:lvl w:ilvl="2" w:tplc="2C090005" w:tentative="1">
      <w:start w:val="1"/>
      <w:numFmt w:val="bullet"/>
      <w:lvlText w:val=""/>
      <w:lvlJc w:val="left"/>
      <w:pPr>
        <w:ind w:left="1375" w:hanging="360"/>
      </w:pPr>
      <w:rPr>
        <w:rFonts w:ascii="Wingdings" w:hAnsi="Wingdings" w:hint="default"/>
      </w:rPr>
    </w:lvl>
    <w:lvl w:ilvl="3" w:tplc="2C090001" w:tentative="1">
      <w:start w:val="1"/>
      <w:numFmt w:val="bullet"/>
      <w:lvlText w:val=""/>
      <w:lvlJc w:val="left"/>
      <w:pPr>
        <w:ind w:left="2095" w:hanging="360"/>
      </w:pPr>
      <w:rPr>
        <w:rFonts w:ascii="Symbol" w:hAnsi="Symbol" w:hint="default"/>
      </w:rPr>
    </w:lvl>
    <w:lvl w:ilvl="4" w:tplc="2C090003" w:tentative="1">
      <w:start w:val="1"/>
      <w:numFmt w:val="bullet"/>
      <w:lvlText w:val="o"/>
      <w:lvlJc w:val="left"/>
      <w:pPr>
        <w:ind w:left="2815" w:hanging="360"/>
      </w:pPr>
      <w:rPr>
        <w:rFonts w:ascii="Courier New" w:hAnsi="Courier New" w:cs="Courier New" w:hint="default"/>
      </w:rPr>
    </w:lvl>
    <w:lvl w:ilvl="5" w:tplc="2C090005" w:tentative="1">
      <w:start w:val="1"/>
      <w:numFmt w:val="bullet"/>
      <w:lvlText w:val=""/>
      <w:lvlJc w:val="left"/>
      <w:pPr>
        <w:ind w:left="3535" w:hanging="360"/>
      </w:pPr>
      <w:rPr>
        <w:rFonts w:ascii="Wingdings" w:hAnsi="Wingdings" w:hint="default"/>
      </w:rPr>
    </w:lvl>
    <w:lvl w:ilvl="6" w:tplc="2C090001" w:tentative="1">
      <w:start w:val="1"/>
      <w:numFmt w:val="bullet"/>
      <w:lvlText w:val=""/>
      <w:lvlJc w:val="left"/>
      <w:pPr>
        <w:ind w:left="4255" w:hanging="360"/>
      </w:pPr>
      <w:rPr>
        <w:rFonts w:ascii="Symbol" w:hAnsi="Symbol" w:hint="default"/>
      </w:rPr>
    </w:lvl>
    <w:lvl w:ilvl="7" w:tplc="2C090003" w:tentative="1">
      <w:start w:val="1"/>
      <w:numFmt w:val="bullet"/>
      <w:lvlText w:val="o"/>
      <w:lvlJc w:val="left"/>
      <w:pPr>
        <w:ind w:left="4975" w:hanging="360"/>
      </w:pPr>
      <w:rPr>
        <w:rFonts w:ascii="Courier New" w:hAnsi="Courier New" w:cs="Courier New" w:hint="default"/>
      </w:rPr>
    </w:lvl>
    <w:lvl w:ilvl="8" w:tplc="2C090005" w:tentative="1">
      <w:start w:val="1"/>
      <w:numFmt w:val="bullet"/>
      <w:lvlText w:val=""/>
      <w:lvlJc w:val="left"/>
      <w:pPr>
        <w:ind w:left="5695" w:hanging="360"/>
      </w:pPr>
      <w:rPr>
        <w:rFonts w:ascii="Wingdings" w:hAnsi="Wingdings" w:hint="default"/>
      </w:rPr>
    </w:lvl>
  </w:abstractNum>
  <w:abstractNum w:abstractNumId="11" w15:restartNumberingAfterBreak="0">
    <w:nsid w:val="7E81736F"/>
    <w:multiLevelType w:val="hybridMultilevel"/>
    <w:tmpl w:val="4FDC2906"/>
    <w:lvl w:ilvl="0" w:tplc="2809000F">
      <w:start w:val="1"/>
      <w:numFmt w:val="decimal"/>
      <w:lvlText w:val="%1."/>
      <w:lvlJc w:val="left"/>
      <w:pPr>
        <w:ind w:left="720" w:hanging="360"/>
      </w:p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16cid:durableId="1838689771">
    <w:abstractNumId w:val="8"/>
  </w:num>
  <w:num w:numId="2" w16cid:durableId="1665431205">
    <w:abstractNumId w:val="10"/>
  </w:num>
  <w:num w:numId="3" w16cid:durableId="1129664251">
    <w:abstractNumId w:val="4"/>
  </w:num>
  <w:num w:numId="4" w16cid:durableId="1752702531">
    <w:abstractNumId w:val="5"/>
  </w:num>
  <w:num w:numId="5" w16cid:durableId="1146582767">
    <w:abstractNumId w:val="2"/>
  </w:num>
  <w:num w:numId="6" w16cid:durableId="342123037">
    <w:abstractNumId w:val="6"/>
  </w:num>
  <w:num w:numId="7" w16cid:durableId="1380201138">
    <w:abstractNumId w:val="11"/>
  </w:num>
  <w:num w:numId="8" w16cid:durableId="1376809631">
    <w:abstractNumId w:val="3"/>
  </w:num>
  <w:num w:numId="9" w16cid:durableId="1394042251">
    <w:abstractNumId w:val="9"/>
  </w:num>
  <w:num w:numId="10" w16cid:durableId="480585106">
    <w:abstractNumId w:val="0"/>
  </w:num>
  <w:num w:numId="11" w16cid:durableId="1445030966">
    <w:abstractNumId w:val="7"/>
  </w:num>
  <w:num w:numId="12" w16cid:durableId="1802259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2C"/>
    <w:rsid w:val="00001034"/>
    <w:rsid w:val="000029A0"/>
    <w:rsid w:val="000066CF"/>
    <w:rsid w:val="000104E6"/>
    <w:rsid w:val="00011DB3"/>
    <w:rsid w:val="000175A9"/>
    <w:rsid w:val="0002253F"/>
    <w:rsid w:val="000379DA"/>
    <w:rsid w:val="00043350"/>
    <w:rsid w:val="00054C1F"/>
    <w:rsid w:val="00057D50"/>
    <w:rsid w:val="0006168E"/>
    <w:rsid w:val="000634C8"/>
    <w:rsid w:val="00072D9D"/>
    <w:rsid w:val="00083FF4"/>
    <w:rsid w:val="00084F65"/>
    <w:rsid w:val="00087060"/>
    <w:rsid w:val="00091143"/>
    <w:rsid w:val="000919C5"/>
    <w:rsid w:val="000A31FA"/>
    <w:rsid w:val="000B0684"/>
    <w:rsid w:val="000B1D14"/>
    <w:rsid w:val="000C1C6F"/>
    <w:rsid w:val="000C3D5C"/>
    <w:rsid w:val="000C5013"/>
    <w:rsid w:val="000C5C32"/>
    <w:rsid w:val="000C6ABF"/>
    <w:rsid w:val="000D4914"/>
    <w:rsid w:val="000D5B69"/>
    <w:rsid w:val="000E2269"/>
    <w:rsid w:val="000E4CA4"/>
    <w:rsid w:val="000F14D5"/>
    <w:rsid w:val="00103378"/>
    <w:rsid w:val="00104734"/>
    <w:rsid w:val="0010513D"/>
    <w:rsid w:val="0010602E"/>
    <w:rsid w:val="0011100A"/>
    <w:rsid w:val="00113E45"/>
    <w:rsid w:val="0011632E"/>
    <w:rsid w:val="001231C9"/>
    <w:rsid w:val="00130899"/>
    <w:rsid w:val="00132D75"/>
    <w:rsid w:val="00137179"/>
    <w:rsid w:val="00147DE9"/>
    <w:rsid w:val="001567D4"/>
    <w:rsid w:val="00156EA9"/>
    <w:rsid w:val="00160AF2"/>
    <w:rsid w:val="00161563"/>
    <w:rsid w:val="001678C1"/>
    <w:rsid w:val="00171F04"/>
    <w:rsid w:val="00174E55"/>
    <w:rsid w:val="00177540"/>
    <w:rsid w:val="001805D4"/>
    <w:rsid w:val="00185BE3"/>
    <w:rsid w:val="00187871"/>
    <w:rsid w:val="001901DC"/>
    <w:rsid w:val="0019139F"/>
    <w:rsid w:val="00195C17"/>
    <w:rsid w:val="00196108"/>
    <w:rsid w:val="00197FEB"/>
    <w:rsid w:val="001A008D"/>
    <w:rsid w:val="001A05CC"/>
    <w:rsid w:val="001A0CC5"/>
    <w:rsid w:val="001B06B8"/>
    <w:rsid w:val="001B36D1"/>
    <w:rsid w:val="001B6BD5"/>
    <w:rsid w:val="001C439A"/>
    <w:rsid w:val="001C4C81"/>
    <w:rsid w:val="001E3479"/>
    <w:rsid w:val="001E6328"/>
    <w:rsid w:val="001F0F7D"/>
    <w:rsid w:val="001F110A"/>
    <w:rsid w:val="001F1128"/>
    <w:rsid w:val="001F15D0"/>
    <w:rsid w:val="001F4542"/>
    <w:rsid w:val="00206306"/>
    <w:rsid w:val="00210875"/>
    <w:rsid w:val="00211586"/>
    <w:rsid w:val="00213531"/>
    <w:rsid w:val="0021650A"/>
    <w:rsid w:val="002170FA"/>
    <w:rsid w:val="002236A8"/>
    <w:rsid w:val="00224D2D"/>
    <w:rsid w:val="00235E46"/>
    <w:rsid w:val="00240E03"/>
    <w:rsid w:val="00252FCF"/>
    <w:rsid w:val="002570F9"/>
    <w:rsid w:val="00260532"/>
    <w:rsid w:val="00274FF8"/>
    <w:rsid w:val="00276814"/>
    <w:rsid w:val="00280F47"/>
    <w:rsid w:val="00281F73"/>
    <w:rsid w:val="00284E59"/>
    <w:rsid w:val="002A0425"/>
    <w:rsid w:val="002A2F6B"/>
    <w:rsid w:val="002A623C"/>
    <w:rsid w:val="002A7E79"/>
    <w:rsid w:val="002A7FBA"/>
    <w:rsid w:val="002B004F"/>
    <w:rsid w:val="002B1DF3"/>
    <w:rsid w:val="002C2426"/>
    <w:rsid w:val="002C6235"/>
    <w:rsid w:val="002D19D0"/>
    <w:rsid w:val="002D2C2C"/>
    <w:rsid w:val="002D44F4"/>
    <w:rsid w:val="002E341F"/>
    <w:rsid w:val="002E3970"/>
    <w:rsid w:val="002E51DC"/>
    <w:rsid w:val="002F304C"/>
    <w:rsid w:val="00300C65"/>
    <w:rsid w:val="0030475B"/>
    <w:rsid w:val="003057B2"/>
    <w:rsid w:val="003075BE"/>
    <w:rsid w:val="00307BB7"/>
    <w:rsid w:val="003128B2"/>
    <w:rsid w:val="003210DD"/>
    <w:rsid w:val="00322220"/>
    <w:rsid w:val="003255C1"/>
    <w:rsid w:val="00330AE4"/>
    <w:rsid w:val="00333995"/>
    <w:rsid w:val="00337513"/>
    <w:rsid w:val="0034718C"/>
    <w:rsid w:val="00350606"/>
    <w:rsid w:val="00357670"/>
    <w:rsid w:val="00363A49"/>
    <w:rsid w:val="00364A06"/>
    <w:rsid w:val="00364ADE"/>
    <w:rsid w:val="0036794D"/>
    <w:rsid w:val="00372307"/>
    <w:rsid w:val="003811C2"/>
    <w:rsid w:val="003A1FA2"/>
    <w:rsid w:val="003A7B3B"/>
    <w:rsid w:val="003B0641"/>
    <w:rsid w:val="003B1EA2"/>
    <w:rsid w:val="003B7D47"/>
    <w:rsid w:val="003C21B4"/>
    <w:rsid w:val="003C6993"/>
    <w:rsid w:val="003C7658"/>
    <w:rsid w:val="003D1D4C"/>
    <w:rsid w:val="003D2212"/>
    <w:rsid w:val="003D39B8"/>
    <w:rsid w:val="003E1DE9"/>
    <w:rsid w:val="003E47EC"/>
    <w:rsid w:val="003F0113"/>
    <w:rsid w:val="003F78C0"/>
    <w:rsid w:val="003F7F45"/>
    <w:rsid w:val="00404D83"/>
    <w:rsid w:val="00410EA2"/>
    <w:rsid w:val="0041421D"/>
    <w:rsid w:val="00416EA0"/>
    <w:rsid w:val="00416F81"/>
    <w:rsid w:val="0042249D"/>
    <w:rsid w:val="00422995"/>
    <w:rsid w:val="00424E99"/>
    <w:rsid w:val="00430C88"/>
    <w:rsid w:val="00432847"/>
    <w:rsid w:val="0043300D"/>
    <w:rsid w:val="00437E4A"/>
    <w:rsid w:val="00456FDC"/>
    <w:rsid w:val="00457299"/>
    <w:rsid w:val="00460516"/>
    <w:rsid w:val="00460D95"/>
    <w:rsid w:val="00463945"/>
    <w:rsid w:val="00463BEA"/>
    <w:rsid w:val="00464B10"/>
    <w:rsid w:val="0047211A"/>
    <w:rsid w:val="00477012"/>
    <w:rsid w:val="00482467"/>
    <w:rsid w:val="004838F3"/>
    <w:rsid w:val="00483B4D"/>
    <w:rsid w:val="004918DF"/>
    <w:rsid w:val="00493403"/>
    <w:rsid w:val="00496E12"/>
    <w:rsid w:val="00497046"/>
    <w:rsid w:val="004A0446"/>
    <w:rsid w:val="004A1CD1"/>
    <w:rsid w:val="004A2B97"/>
    <w:rsid w:val="004A3098"/>
    <w:rsid w:val="004B761B"/>
    <w:rsid w:val="004C1641"/>
    <w:rsid w:val="004C4F71"/>
    <w:rsid w:val="004C6C48"/>
    <w:rsid w:val="004D09EB"/>
    <w:rsid w:val="004D6CE0"/>
    <w:rsid w:val="004E149A"/>
    <w:rsid w:val="004E197F"/>
    <w:rsid w:val="004E53C7"/>
    <w:rsid w:val="004E632F"/>
    <w:rsid w:val="004F13F9"/>
    <w:rsid w:val="004F16FC"/>
    <w:rsid w:val="004F765D"/>
    <w:rsid w:val="00505095"/>
    <w:rsid w:val="0051166B"/>
    <w:rsid w:val="00521061"/>
    <w:rsid w:val="00524766"/>
    <w:rsid w:val="00530E0D"/>
    <w:rsid w:val="00532EB2"/>
    <w:rsid w:val="00532FAB"/>
    <w:rsid w:val="005350BB"/>
    <w:rsid w:val="00536EAF"/>
    <w:rsid w:val="00542D21"/>
    <w:rsid w:val="005525C3"/>
    <w:rsid w:val="00566CBE"/>
    <w:rsid w:val="005713C1"/>
    <w:rsid w:val="00581078"/>
    <w:rsid w:val="005811A4"/>
    <w:rsid w:val="0058257F"/>
    <w:rsid w:val="005A1F6A"/>
    <w:rsid w:val="005B3EBC"/>
    <w:rsid w:val="005C0664"/>
    <w:rsid w:val="005C4BF4"/>
    <w:rsid w:val="005D2D17"/>
    <w:rsid w:val="005D3BD6"/>
    <w:rsid w:val="005E22B7"/>
    <w:rsid w:val="005F10E4"/>
    <w:rsid w:val="005F3E23"/>
    <w:rsid w:val="005F7152"/>
    <w:rsid w:val="005F727A"/>
    <w:rsid w:val="005F7BF3"/>
    <w:rsid w:val="00601FF2"/>
    <w:rsid w:val="00602905"/>
    <w:rsid w:val="00605D6E"/>
    <w:rsid w:val="00606CDB"/>
    <w:rsid w:val="00617F8D"/>
    <w:rsid w:val="006249C2"/>
    <w:rsid w:val="0063380B"/>
    <w:rsid w:val="00637942"/>
    <w:rsid w:val="00643008"/>
    <w:rsid w:val="00647E03"/>
    <w:rsid w:val="00656538"/>
    <w:rsid w:val="00656693"/>
    <w:rsid w:val="00670C4D"/>
    <w:rsid w:val="00670E7A"/>
    <w:rsid w:val="00673969"/>
    <w:rsid w:val="006765D4"/>
    <w:rsid w:val="00677247"/>
    <w:rsid w:val="00685964"/>
    <w:rsid w:val="006B0786"/>
    <w:rsid w:val="006B359F"/>
    <w:rsid w:val="006B3699"/>
    <w:rsid w:val="006C1385"/>
    <w:rsid w:val="006C2143"/>
    <w:rsid w:val="006C27F2"/>
    <w:rsid w:val="006D386A"/>
    <w:rsid w:val="006D7AA1"/>
    <w:rsid w:val="006E421E"/>
    <w:rsid w:val="006E780B"/>
    <w:rsid w:val="00706CF5"/>
    <w:rsid w:val="00713A9C"/>
    <w:rsid w:val="00716CEE"/>
    <w:rsid w:val="007170C0"/>
    <w:rsid w:val="00722C12"/>
    <w:rsid w:val="0072319B"/>
    <w:rsid w:val="00723E79"/>
    <w:rsid w:val="00725081"/>
    <w:rsid w:val="007307AF"/>
    <w:rsid w:val="00730C9B"/>
    <w:rsid w:val="00732311"/>
    <w:rsid w:val="00733AAE"/>
    <w:rsid w:val="0073423D"/>
    <w:rsid w:val="0074036B"/>
    <w:rsid w:val="00743C2D"/>
    <w:rsid w:val="00760EC4"/>
    <w:rsid w:val="007619BB"/>
    <w:rsid w:val="007657FE"/>
    <w:rsid w:val="00771A1A"/>
    <w:rsid w:val="00780423"/>
    <w:rsid w:val="00782299"/>
    <w:rsid w:val="00793885"/>
    <w:rsid w:val="007A0881"/>
    <w:rsid w:val="007A0E07"/>
    <w:rsid w:val="007A12F0"/>
    <w:rsid w:val="007A2295"/>
    <w:rsid w:val="007A334E"/>
    <w:rsid w:val="007A70FD"/>
    <w:rsid w:val="007B1FB2"/>
    <w:rsid w:val="007B34CA"/>
    <w:rsid w:val="007B5D13"/>
    <w:rsid w:val="007C1D8B"/>
    <w:rsid w:val="007C7EA5"/>
    <w:rsid w:val="007D2797"/>
    <w:rsid w:val="007E0C69"/>
    <w:rsid w:val="007E1CF0"/>
    <w:rsid w:val="007E2A17"/>
    <w:rsid w:val="007F09B1"/>
    <w:rsid w:val="007F1AF7"/>
    <w:rsid w:val="007F31AD"/>
    <w:rsid w:val="008013AD"/>
    <w:rsid w:val="0080637A"/>
    <w:rsid w:val="0081328E"/>
    <w:rsid w:val="00813C3E"/>
    <w:rsid w:val="008141A6"/>
    <w:rsid w:val="00816729"/>
    <w:rsid w:val="0082580A"/>
    <w:rsid w:val="00830FE4"/>
    <w:rsid w:val="00832D6F"/>
    <w:rsid w:val="00837060"/>
    <w:rsid w:val="00841338"/>
    <w:rsid w:val="00843AF8"/>
    <w:rsid w:val="008450B9"/>
    <w:rsid w:val="00845CBC"/>
    <w:rsid w:val="00846714"/>
    <w:rsid w:val="00853666"/>
    <w:rsid w:val="00860515"/>
    <w:rsid w:val="008659BF"/>
    <w:rsid w:val="00867054"/>
    <w:rsid w:val="00867AFC"/>
    <w:rsid w:val="00872700"/>
    <w:rsid w:val="00873372"/>
    <w:rsid w:val="00877509"/>
    <w:rsid w:val="0088129E"/>
    <w:rsid w:val="008821A3"/>
    <w:rsid w:val="00886842"/>
    <w:rsid w:val="008868A6"/>
    <w:rsid w:val="008870F2"/>
    <w:rsid w:val="008A1BC4"/>
    <w:rsid w:val="008A79B7"/>
    <w:rsid w:val="008B5624"/>
    <w:rsid w:val="008C7483"/>
    <w:rsid w:val="008D4A7C"/>
    <w:rsid w:val="008D6235"/>
    <w:rsid w:val="008D6D09"/>
    <w:rsid w:val="008E2022"/>
    <w:rsid w:val="008E2363"/>
    <w:rsid w:val="008E2F22"/>
    <w:rsid w:val="008F0DF4"/>
    <w:rsid w:val="00901347"/>
    <w:rsid w:val="00921A44"/>
    <w:rsid w:val="009222F4"/>
    <w:rsid w:val="00925590"/>
    <w:rsid w:val="00933B12"/>
    <w:rsid w:val="00933DD2"/>
    <w:rsid w:val="00935055"/>
    <w:rsid w:val="00935BCD"/>
    <w:rsid w:val="009473CC"/>
    <w:rsid w:val="00951F2C"/>
    <w:rsid w:val="009571C2"/>
    <w:rsid w:val="009575A3"/>
    <w:rsid w:val="00962C23"/>
    <w:rsid w:val="00965910"/>
    <w:rsid w:val="00965B44"/>
    <w:rsid w:val="009663AE"/>
    <w:rsid w:val="009745A1"/>
    <w:rsid w:val="009826C4"/>
    <w:rsid w:val="009915ED"/>
    <w:rsid w:val="009A0FD0"/>
    <w:rsid w:val="009A7E69"/>
    <w:rsid w:val="009B4297"/>
    <w:rsid w:val="009C40C3"/>
    <w:rsid w:val="009D263E"/>
    <w:rsid w:val="009D3FE6"/>
    <w:rsid w:val="009D60DD"/>
    <w:rsid w:val="009D6DE8"/>
    <w:rsid w:val="009E132C"/>
    <w:rsid w:val="009E7550"/>
    <w:rsid w:val="009F1416"/>
    <w:rsid w:val="009F6F58"/>
    <w:rsid w:val="00A14626"/>
    <w:rsid w:val="00A150FD"/>
    <w:rsid w:val="00A16295"/>
    <w:rsid w:val="00A27302"/>
    <w:rsid w:val="00A309D1"/>
    <w:rsid w:val="00A32B6D"/>
    <w:rsid w:val="00A334CC"/>
    <w:rsid w:val="00A353A0"/>
    <w:rsid w:val="00A36C68"/>
    <w:rsid w:val="00A45E2D"/>
    <w:rsid w:val="00A476A4"/>
    <w:rsid w:val="00A50648"/>
    <w:rsid w:val="00A5302B"/>
    <w:rsid w:val="00A55529"/>
    <w:rsid w:val="00A560C2"/>
    <w:rsid w:val="00A60771"/>
    <w:rsid w:val="00A65923"/>
    <w:rsid w:val="00A66ED4"/>
    <w:rsid w:val="00A67594"/>
    <w:rsid w:val="00A71059"/>
    <w:rsid w:val="00A83178"/>
    <w:rsid w:val="00A9789A"/>
    <w:rsid w:val="00A97A7D"/>
    <w:rsid w:val="00AA2126"/>
    <w:rsid w:val="00AA37EE"/>
    <w:rsid w:val="00AA50E0"/>
    <w:rsid w:val="00AB3D5E"/>
    <w:rsid w:val="00AC0FC4"/>
    <w:rsid w:val="00AC2740"/>
    <w:rsid w:val="00AC7FCE"/>
    <w:rsid w:val="00AD2D49"/>
    <w:rsid w:val="00AD41FA"/>
    <w:rsid w:val="00AE11EF"/>
    <w:rsid w:val="00AE3EC6"/>
    <w:rsid w:val="00AE799D"/>
    <w:rsid w:val="00AF195E"/>
    <w:rsid w:val="00AF39BE"/>
    <w:rsid w:val="00AF4530"/>
    <w:rsid w:val="00B06E0D"/>
    <w:rsid w:val="00B074E5"/>
    <w:rsid w:val="00B11CB7"/>
    <w:rsid w:val="00B15698"/>
    <w:rsid w:val="00B22C03"/>
    <w:rsid w:val="00B24F11"/>
    <w:rsid w:val="00B27890"/>
    <w:rsid w:val="00B320F7"/>
    <w:rsid w:val="00B45EDC"/>
    <w:rsid w:val="00B46F8E"/>
    <w:rsid w:val="00B509CA"/>
    <w:rsid w:val="00B515BE"/>
    <w:rsid w:val="00B636A0"/>
    <w:rsid w:val="00B71733"/>
    <w:rsid w:val="00B731C6"/>
    <w:rsid w:val="00B75632"/>
    <w:rsid w:val="00B77153"/>
    <w:rsid w:val="00B77847"/>
    <w:rsid w:val="00B87C11"/>
    <w:rsid w:val="00B9483D"/>
    <w:rsid w:val="00B96121"/>
    <w:rsid w:val="00BA5808"/>
    <w:rsid w:val="00BA6966"/>
    <w:rsid w:val="00BB6735"/>
    <w:rsid w:val="00BB77BF"/>
    <w:rsid w:val="00BD10C0"/>
    <w:rsid w:val="00BD368C"/>
    <w:rsid w:val="00BD3AF4"/>
    <w:rsid w:val="00BD6214"/>
    <w:rsid w:val="00BE1C88"/>
    <w:rsid w:val="00BE205D"/>
    <w:rsid w:val="00BF0812"/>
    <w:rsid w:val="00BF5C23"/>
    <w:rsid w:val="00BF64A1"/>
    <w:rsid w:val="00C108BA"/>
    <w:rsid w:val="00C13524"/>
    <w:rsid w:val="00C1498E"/>
    <w:rsid w:val="00C23C5B"/>
    <w:rsid w:val="00C31CE0"/>
    <w:rsid w:val="00C31D8A"/>
    <w:rsid w:val="00C354FF"/>
    <w:rsid w:val="00C4258A"/>
    <w:rsid w:val="00C455DF"/>
    <w:rsid w:val="00C46BB2"/>
    <w:rsid w:val="00C665A1"/>
    <w:rsid w:val="00C77411"/>
    <w:rsid w:val="00C77D2B"/>
    <w:rsid w:val="00C80792"/>
    <w:rsid w:val="00C8474D"/>
    <w:rsid w:val="00C855C1"/>
    <w:rsid w:val="00C8777F"/>
    <w:rsid w:val="00C9207C"/>
    <w:rsid w:val="00C94FAC"/>
    <w:rsid w:val="00C97054"/>
    <w:rsid w:val="00C97A16"/>
    <w:rsid w:val="00C97B0B"/>
    <w:rsid w:val="00CA542A"/>
    <w:rsid w:val="00CB6EDE"/>
    <w:rsid w:val="00CB6FD0"/>
    <w:rsid w:val="00CB7233"/>
    <w:rsid w:val="00CC0AE0"/>
    <w:rsid w:val="00CC4F77"/>
    <w:rsid w:val="00CC726B"/>
    <w:rsid w:val="00CD0F18"/>
    <w:rsid w:val="00CD1842"/>
    <w:rsid w:val="00CD3DE2"/>
    <w:rsid w:val="00CE0067"/>
    <w:rsid w:val="00CE0680"/>
    <w:rsid w:val="00CF7AA1"/>
    <w:rsid w:val="00D11534"/>
    <w:rsid w:val="00D12C11"/>
    <w:rsid w:val="00D14421"/>
    <w:rsid w:val="00D14A24"/>
    <w:rsid w:val="00D26CA6"/>
    <w:rsid w:val="00D27D37"/>
    <w:rsid w:val="00D322CA"/>
    <w:rsid w:val="00D33561"/>
    <w:rsid w:val="00D41DF2"/>
    <w:rsid w:val="00D444BA"/>
    <w:rsid w:val="00D45249"/>
    <w:rsid w:val="00D52B6C"/>
    <w:rsid w:val="00D5746B"/>
    <w:rsid w:val="00D57787"/>
    <w:rsid w:val="00D61200"/>
    <w:rsid w:val="00D6513A"/>
    <w:rsid w:val="00D71F04"/>
    <w:rsid w:val="00D74CE6"/>
    <w:rsid w:val="00D853F1"/>
    <w:rsid w:val="00D86147"/>
    <w:rsid w:val="00D90CC1"/>
    <w:rsid w:val="00D92154"/>
    <w:rsid w:val="00D93679"/>
    <w:rsid w:val="00D9514E"/>
    <w:rsid w:val="00D97E11"/>
    <w:rsid w:val="00DA05E7"/>
    <w:rsid w:val="00DA2631"/>
    <w:rsid w:val="00DA42BC"/>
    <w:rsid w:val="00DC12DB"/>
    <w:rsid w:val="00DC1EC6"/>
    <w:rsid w:val="00DC4C40"/>
    <w:rsid w:val="00DD0EF3"/>
    <w:rsid w:val="00DD1A29"/>
    <w:rsid w:val="00DD2C20"/>
    <w:rsid w:val="00DD4E5C"/>
    <w:rsid w:val="00DE1966"/>
    <w:rsid w:val="00DF4851"/>
    <w:rsid w:val="00DF4A48"/>
    <w:rsid w:val="00DF6D77"/>
    <w:rsid w:val="00E00AD5"/>
    <w:rsid w:val="00E0579D"/>
    <w:rsid w:val="00E14995"/>
    <w:rsid w:val="00E30D60"/>
    <w:rsid w:val="00E37A43"/>
    <w:rsid w:val="00E46D99"/>
    <w:rsid w:val="00E5530A"/>
    <w:rsid w:val="00E574EA"/>
    <w:rsid w:val="00E63FA5"/>
    <w:rsid w:val="00E66808"/>
    <w:rsid w:val="00E7709A"/>
    <w:rsid w:val="00E82025"/>
    <w:rsid w:val="00E8529E"/>
    <w:rsid w:val="00E912A3"/>
    <w:rsid w:val="00E91EFC"/>
    <w:rsid w:val="00E92105"/>
    <w:rsid w:val="00E93E16"/>
    <w:rsid w:val="00E950FA"/>
    <w:rsid w:val="00EA161F"/>
    <w:rsid w:val="00EA6A06"/>
    <w:rsid w:val="00EB4FA2"/>
    <w:rsid w:val="00EB742A"/>
    <w:rsid w:val="00EB78B5"/>
    <w:rsid w:val="00EC362C"/>
    <w:rsid w:val="00EC77A9"/>
    <w:rsid w:val="00ED40A4"/>
    <w:rsid w:val="00ED56A9"/>
    <w:rsid w:val="00EE1C71"/>
    <w:rsid w:val="00EE631D"/>
    <w:rsid w:val="00EF2BD6"/>
    <w:rsid w:val="00EF2ED8"/>
    <w:rsid w:val="00EF425C"/>
    <w:rsid w:val="00F0207F"/>
    <w:rsid w:val="00F0475D"/>
    <w:rsid w:val="00F061FC"/>
    <w:rsid w:val="00F0633A"/>
    <w:rsid w:val="00F1314D"/>
    <w:rsid w:val="00F304A3"/>
    <w:rsid w:val="00F33CAE"/>
    <w:rsid w:val="00F35079"/>
    <w:rsid w:val="00F51769"/>
    <w:rsid w:val="00F60F7D"/>
    <w:rsid w:val="00F64720"/>
    <w:rsid w:val="00F76676"/>
    <w:rsid w:val="00F77C56"/>
    <w:rsid w:val="00F83D40"/>
    <w:rsid w:val="00F917FC"/>
    <w:rsid w:val="00F91947"/>
    <w:rsid w:val="00F91E55"/>
    <w:rsid w:val="00F95C32"/>
    <w:rsid w:val="00FA1338"/>
    <w:rsid w:val="00FB53BC"/>
    <w:rsid w:val="00FB5486"/>
    <w:rsid w:val="00FD0CF6"/>
    <w:rsid w:val="00FD6867"/>
    <w:rsid w:val="00FE4326"/>
    <w:rsid w:val="00FE7C9B"/>
    <w:rsid w:val="00FF2A29"/>
    <w:rsid w:val="00FF36F6"/>
    <w:rsid w:val="00FF4FFB"/>
    <w:rsid w:val="00FF7F1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07BE4"/>
  <w15:chartTrackingRefBased/>
  <w15:docId w15:val="{A9246A6B-8A10-431F-8874-299A365E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2C"/>
    <w:rPr>
      <w:lang w:val="en-GB"/>
    </w:rPr>
  </w:style>
  <w:style w:type="paragraph" w:styleId="Footer">
    <w:name w:val="footer"/>
    <w:basedOn w:val="Normal"/>
    <w:link w:val="FooterChar"/>
    <w:uiPriority w:val="99"/>
    <w:unhideWhenUsed/>
    <w:rsid w:val="0095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2C"/>
    <w:rPr>
      <w:lang w:val="en-GB"/>
    </w:rPr>
  </w:style>
  <w:style w:type="character" w:styleId="Hyperlink">
    <w:name w:val="Hyperlink"/>
    <w:basedOn w:val="DefaultParagraphFont"/>
    <w:uiPriority w:val="99"/>
    <w:unhideWhenUsed/>
    <w:rsid w:val="000C1C6F"/>
    <w:rPr>
      <w:color w:val="0563C1" w:themeColor="hyperlink"/>
      <w:u w:val="single"/>
    </w:rPr>
  </w:style>
  <w:style w:type="character" w:customStyle="1" w:styleId="UnresolvedMention1">
    <w:name w:val="Unresolved Mention1"/>
    <w:basedOn w:val="DefaultParagraphFont"/>
    <w:uiPriority w:val="99"/>
    <w:semiHidden/>
    <w:unhideWhenUsed/>
    <w:rsid w:val="000C1C6F"/>
    <w:rPr>
      <w:color w:val="605E5C"/>
      <w:shd w:val="clear" w:color="auto" w:fill="E1DFDD"/>
    </w:rPr>
  </w:style>
  <w:style w:type="paragraph" w:styleId="ListParagraph">
    <w:name w:val="List Paragraph"/>
    <w:basedOn w:val="Normal"/>
    <w:uiPriority w:val="34"/>
    <w:qFormat/>
    <w:rsid w:val="00867AFC"/>
    <w:pPr>
      <w:ind w:left="720"/>
      <w:contextualSpacing/>
    </w:pPr>
  </w:style>
  <w:style w:type="character" w:styleId="CommentReference">
    <w:name w:val="annotation reference"/>
    <w:basedOn w:val="DefaultParagraphFont"/>
    <w:uiPriority w:val="99"/>
    <w:semiHidden/>
    <w:unhideWhenUsed/>
    <w:rsid w:val="007657FE"/>
    <w:rPr>
      <w:sz w:val="16"/>
      <w:szCs w:val="16"/>
    </w:rPr>
  </w:style>
  <w:style w:type="paragraph" w:styleId="CommentText">
    <w:name w:val="annotation text"/>
    <w:basedOn w:val="Normal"/>
    <w:link w:val="CommentTextChar"/>
    <w:uiPriority w:val="99"/>
    <w:unhideWhenUsed/>
    <w:rsid w:val="007657FE"/>
    <w:pPr>
      <w:spacing w:line="240" w:lineRule="auto"/>
    </w:pPr>
    <w:rPr>
      <w:sz w:val="20"/>
      <w:szCs w:val="20"/>
    </w:rPr>
  </w:style>
  <w:style w:type="character" w:customStyle="1" w:styleId="CommentTextChar">
    <w:name w:val="Comment Text Char"/>
    <w:basedOn w:val="DefaultParagraphFont"/>
    <w:link w:val="CommentText"/>
    <w:uiPriority w:val="99"/>
    <w:rsid w:val="007657FE"/>
    <w:rPr>
      <w:sz w:val="20"/>
      <w:szCs w:val="20"/>
      <w:lang w:val="en-GB"/>
    </w:rPr>
  </w:style>
  <w:style w:type="paragraph" w:styleId="CommentSubject">
    <w:name w:val="annotation subject"/>
    <w:basedOn w:val="CommentText"/>
    <w:next w:val="CommentText"/>
    <w:link w:val="CommentSubjectChar"/>
    <w:uiPriority w:val="99"/>
    <w:semiHidden/>
    <w:unhideWhenUsed/>
    <w:rsid w:val="007657FE"/>
    <w:rPr>
      <w:b/>
      <w:bCs/>
    </w:rPr>
  </w:style>
  <w:style w:type="character" w:customStyle="1" w:styleId="CommentSubjectChar">
    <w:name w:val="Comment Subject Char"/>
    <w:basedOn w:val="CommentTextChar"/>
    <w:link w:val="CommentSubject"/>
    <w:uiPriority w:val="99"/>
    <w:semiHidden/>
    <w:rsid w:val="007657FE"/>
    <w:rPr>
      <w:b/>
      <w:bCs/>
      <w:sz w:val="20"/>
      <w:szCs w:val="20"/>
      <w:lang w:val="en-GB"/>
    </w:rPr>
  </w:style>
  <w:style w:type="paragraph" w:styleId="BalloonText">
    <w:name w:val="Balloon Text"/>
    <w:basedOn w:val="Normal"/>
    <w:link w:val="BalloonTextChar"/>
    <w:uiPriority w:val="99"/>
    <w:semiHidden/>
    <w:unhideWhenUsed/>
    <w:rsid w:val="0076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FE"/>
    <w:rPr>
      <w:rFonts w:ascii="Segoe UI" w:hAnsi="Segoe UI" w:cs="Segoe UI"/>
      <w:sz w:val="18"/>
      <w:szCs w:val="18"/>
      <w:lang w:val="en-GB"/>
    </w:rPr>
  </w:style>
  <w:style w:type="paragraph" w:styleId="Revision">
    <w:name w:val="Revision"/>
    <w:hidden/>
    <w:uiPriority w:val="99"/>
    <w:semiHidden/>
    <w:rsid w:val="00EF2ED8"/>
    <w:pPr>
      <w:spacing w:after="0" w:line="240" w:lineRule="auto"/>
    </w:pPr>
    <w:rPr>
      <w:lang w:val="en-GB"/>
    </w:rPr>
  </w:style>
  <w:style w:type="paragraph" w:styleId="NormalWeb">
    <w:name w:val="Normal (Web)"/>
    <w:basedOn w:val="Normal"/>
    <w:uiPriority w:val="99"/>
    <w:semiHidden/>
    <w:unhideWhenUsed/>
    <w:rsid w:val="0080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E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41501">
      <w:bodyDiv w:val="1"/>
      <w:marLeft w:val="0"/>
      <w:marRight w:val="0"/>
      <w:marTop w:val="0"/>
      <w:marBottom w:val="0"/>
      <w:divBdr>
        <w:top w:val="none" w:sz="0" w:space="0" w:color="auto"/>
        <w:left w:val="none" w:sz="0" w:space="0" w:color="auto"/>
        <w:bottom w:val="none" w:sz="0" w:space="0" w:color="auto"/>
        <w:right w:val="none" w:sz="0" w:space="0" w:color="auto"/>
      </w:divBdr>
    </w:div>
    <w:div w:id="1718891152">
      <w:bodyDiv w:val="1"/>
      <w:marLeft w:val="0"/>
      <w:marRight w:val="0"/>
      <w:marTop w:val="0"/>
      <w:marBottom w:val="0"/>
      <w:divBdr>
        <w:top w:val="none" w:sz="0" w:space="0" w:color="auto"/>
        <w:left w:val="none" w:sz="0" w:space="0" w:color="auto"/>
        <w:bottom w:val="none" w:sz="0" w:space="0" w:color="auto"/>
        <w:right w:val="none" w:sz="0" w:space="0" w:color="auto"/>
      </w:divBdr>
    </w:div>
    <w:div w:id="21088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linkedin.com/company/iica-barbados-11th-edf-sps-measures-proj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11th-EDF-SPS-Measures-Project-102806985274944" TargetMode="External"/><Relationship Id="rId17" Type="http://schemas.openxmlformats.org/officeDocument/2006/relationships/hyperlink" Target="https://www.edfspscariforum.online/" TargetMode="External"/><Relationship Id="rId2" Type="http://schemas.openxmlformats.org/officeDocument/2006/relationships/numbering" Target="numbering.xml"/><Relationship Id="rId16" Type="http://schemas.openxmlformats.org/officeDocument/2006/relationships/hyperlink" Target="mailto:info@edfspscariforum.on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dfspscariforum.online/home" TargetMode="External"/><Relationship Id="rId19" Type="http://schemas.openxmlformats.org/officeDocument/2006/relationships/hyperlink" Target="https://www.facebook.com/11th-EDF-SPS-Measures-Project-102806985274944" TargetMode="External"/><Relationship Id="rId4" Type="http://schemas.openxmlformats.org/officeDocument/2006/relationships/settings" Target="settings.xml"/><Relationship Id="rId9" Type="http://schemas.openxmlformats.org/officeDocument/2006/relationships/hyperlink" Target="https://www.edfspscariforum.online/media/media-releases" TargetMode="External"/><Relationship Id="rId14" Type="http://schemas.openxmlformats.org/officeDocument/2006/relationships/hyperlink" Target="https://www.linkedin.com/company/iica-barbados-11th-edf-sps-measures-proj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1A92-2CCD-4821-90AA-1F7182BB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 Dookie</cp:lastModifiedBy>
  <cp:revision>35</cp:revision>
  <dcterms:created xsi:type="dcterms:W3CDTF">2022-12-12T21:50:00Z</dcterms:created>
  <dcterms:modified xsi:type="dcterms:W3CDTF">2023-02-02T14:00:00Z</dcterms:modified>
</cp:coreProperties>
</file>